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28" w:rsidRDefault="00341328" w:rsidP="00E00AAB">
      <w:pPr>
        <w:spacing w:line="360" w:lineRule="auto"/>
        <w:jc w:val="center"/>
        <w:rPr>
          <w:rFonts w:asciiTheme="minorEastAsia" w:hAnsiTheme="minorEastAsia"/>
          <w:b/>
          <w:sz w:val="44"/>
          <w:szCs w:val="44"/>
        </w:rPr>
      </w:pPr>
      <w:r w:rsidRPr="00341328">
        <w:rPr>
          <w:rFonts w:asciiTheme="minorEastAsia" w:hAnsiTheme="minorEastAsia" w:hint="eastAsia"/>
          <w:b/>
          <w:sz w:val="44"/>
          <w:szCs w:val="44"/>
        </w:rPr>
        <w:t>江苏凤凰知慧教育科技有限公司</w:t>
      </w:r>
    </w:p>
    <w:p w:rsidR="009516C4" w:rsidRPr="00341328" w:rsidRDefault="00341328" w:rsidP="00E00AAB">
      <w:pPr>
        <w:spacing w:line="360" w:lineRule="auto"/>
        <w:jc w:val="center"/>
        <w:rPr>
          <w:rFonts w:asciiTheme="minorEastAsia" w:hAnsiTheme="minorEastAsia"/>
          <w:b/>
          <w:sz w:val="44"/>
          <w:szCs w:val="44"/>
        </w:rPr>
      </w:pPr>
      <w:r w:rsidRPr="00341328">
        <w:rPr>
          <w:rFonts w:asciiTheme="minorEastAsia" w:hAnsiTheme="minorEastAsia" w:hint="eastAsia"/>
          <w:b/>
          <w:sz w:val="44"/>
          <w:szCs w:val="44"/>
        </w:rPr>
        <w:t>数控综合实训考核平台仿真软件采购项目单一来源采购公告</w:t>
      </w:r>
    </w:p>
    <w:p w:rsidR="00341328" w:rsidRDefault="00C36D40" w:rsidP="00E00AAB">
      <w:pPr>
        <w:spacing w:line="360" w:lineRule="auto"/>
        <w:rPr>
          <w:rFonts w:asciiTheme="minorEastAsia" w:hAnsiTheme="minorEastAsia"/>
          <w:sz w:val="28"/>
          <w:szCs w:val="28"/>
        </w:rPr>
      </w:pPr>
      <w:r>
        <w:rPr>
          <w:rFonts w:asciiTheme="minorEastAsia" w:hAnsiTheme="minorEastAsia" w:hint="eastAsia"/>
          <w:sz w:val="28"/>
          <w:szCs w:val="28"/>
        </w:rPr>
        <w:t xml:space="preserve">                     (编号ZH20170002)</w:t>
      </w:r>
    </w:p>
    <w:p w:rsidR="00341328" w:rsidRDefault="002709A7" w:rsidP="002709A7">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2016年我公司根据江苏省国示范项目的市场需求定制开发了数控综合实训考核平台，该平台除了硬件部分以外，还安装了</w:t>
      </w:r>
      <w:r w:rsidRPr="00407080">
        <w:rPr>
          <w:rFonts w:asciiTheme="minorEastAsia" w:hAnsiTheme="minorEastAsia"/>
          <w:sz w:val="28"/>
          <w:szCs w:val="28"/>
        </w:rPr>
        <w:t>数控综合实训考核平台仿真软件</w:t>
      </w:r>
      <w:r w:rsidR="0009566B">
        <w:rPr>
          <w:rFonts w:asciiTheme="minorEastAsia" w:hAnsiTheme="minorEastAsia" w:hint="eastAsia"/>
          <w:sz w:val="28"/>
          <w:szCs w:val="28"/>
        </w:rPr>
        <w:t>，</w:t>
      </w:r>
      <w:r>
        <w:rPr>
          <w:rFonts w:asciiTheme="minorEastAsia" w:hAnsiTheme="minorEastAsia" w:hint="eastAsia"/>
          <w:sz w:val="28"/>
          <w:szCs w:val="28"/>
        </w:rPr>
        <w:t>以达到加工过程虚拟化，考核方式大数据化的要求，该平台</w:t>
      </w:r>
      <w:r w:rsidR="0009566B">
        <w:rPr>
          <w:rFonts w:asciiTheme="minorEastAsia" w:hAnsiTheme="minorEastAsia" w:hint="eastAsia"/>
          <w:sz w:val="28"/>
          <w:szCs w:val="28"/>
        </w:rPr>
        <w:t>在学校</w:t>
      </w:r>
      <w:r>
        <w:rPr>
          <w:rFonts w:asciiTheme="minorEastAsia" w:hAnsiTheme="minorEastAsia" w:hint="eastAsia"/>
          <w:sz w:val="28"/>
          <w:szCs w:val="28"/>
        </w:rPr>
        <w:t>的</w:t>
      </w:r>
      <w:r w:rsidR="00946D2D">
        <w:rPr>
          <w:rFonts w:asciiTheme="minorEastAsia" w:hAnsiTheme="minorEastAsia" w:hint="eastAsia"/>
          <w:sz w:val="28"/>
          <w:szCs w:val="28"/>
        </w:rPr>
        <w:t>实际</w:t>
      </w:r>
      <w:r w:rsidR="00913D03">
        <w:rPr>
          <w:rFonts w:asciiTheme="minorEastAsia" w:hAnsiTheme="minorEastAsia" w:hint="eastAsia"/>
          <w:sz w:val="28"/>
          <w:szCs w:val="28"/>
        </w:rPr>
        <w:t>教学</w:t>
      </w:r>
      <w:r w:rsidR="0009566B">
        <w:rPr>
          <w:rFonts w:asciiTheme="minorEastAsia" w:hAnsiTheme="minorEastAsia" w:hint="eastAsia"/>
          <w:sz w:val="28"/>
          <w:szCs w:val="28"/>
        </w:rPr>
        <w:t>过程中</w:t>
      </w:r>
      <w:r w:rsidR="00D406F2">
        <w:rPr>
          <w:rFonts w:asciiTheme="minorEastAsia" w:hAnsiTheme="minorEastAsia" w:hint="eastAsia"/>
          <w:sz w:val="28"/>
          <w:szCs w:val="28"/>
        </w:rPr>
        <w:t>得到了广泛的</w:t>
      </w:r>
      <w:r w:rsidR="00946D2D">
        <w:rPr>
          <w:rFonts w:asciiTheme="minorEastAsia" w:hAnsiTheme="minorEastAsia" w:hint="eastAsia"/>
          <w:sz w:val="28"/>
          <w:szCs w:val="28"/>
        </w:rPr>
        <w:t>使用</w:t>
      </w:r>
      <w:r w:rsidR="00D406F2">
        <w:rPr>
          <w:rFonts w:asciiTheme="minorEastAsia" w:hAnsiTheme="minorEastAsia" w:hint="eastAsia"/>
          <w:sz w:val="28"/>
          <w:szCs w:val="28"/>
        </w:rPr>
        <w:t>，学校师生</w:t>
      </w:r>
      <w:r w:rsidR="00A55952">
        <w:rPr>
          <w:rFonts w:asciiTheme="minorEastAsia" w:hAnsiTheme="minorEastAsia" w:hint="eastAsia"/>
          <w:sz w:val="28"/>
          <w:szCs w:val="28"/>
        </w:rPr>
        <w:t>反馈</w:t>
      </w:r>
      <w:r w:rsidR="00913D03">
        <w:rPr>
          <w:rFonts w:asciiTheme="minorEastAsia" w:hAnsiTheme="minorEastAsia" w:hint="eastAsia"/>
          <w:sz w:val="28"/>
          <w:szCs w:val="28"/>
        </w:rPr>
        <w:t>良好</w:t>
      </w:r>
      <w:r w:rsidR="00D406F2">
        <w:rPr>
          <w:rFonts w:asciiTheme="minorEastAsia" w:hAnsiTheme="minorEastAsia" w:hint="eastAsia"/>
          <w:sz w:val="28"/>
          <w:szCs w:val="28"/>
        </w:rPr>
        <w:t>，现</w:t>
      </w:r>
      <w:r w:rsidR="00946D2D">
        <w:rPr>
          <w:rFonts w:asciiTheme="minorEastAsia" w:hAnsiTheme="minorEastAsia" w:hint="eastAsia"/>
          <w:sz w:val="28"/>
          <w:szCs w:val="28"/>
        </w:rPr>
        <w:t>公司</w:t>
      </w:r>
      <w:r w:rsidR="00D406F2">
        <w:rPr>
          <w:rFonts w:asciiTheme="minorEastAsia" w:hAnsiTheme="minorEastAsia" w:hint="eastAsia"/>
          <w:sz w:val="28"/>
          <w:szCs w:val="28"/>
        </w:rPr>
        <w:t>决定扩大</w:t>
      </w:r>
      <w:r w:rsidR="00946D2D">
        <w:rPr>
          <w:rFonts w:asciiTheme="minorEastAsia" w:hAnsiTheme="minorEastAsia" w:hint="eastAsia"/>
          <w:sz w:val="28"/>
          <w:szCs w:val="28"/>
        </w:rPr>
        <w:t>项目</w:t>
      </w:r>
      <w:r w:rsidR="00D406F2">
        <w:rPr>
          <w:rFonts w:asciiTheme="minorEastAsia" w:hAnsiTheme="minorEastAsia" w:hint="eastAsia"/>
          <w:sz w:val="28"/>
          <w:szCs w:val="28"/>
        </w:rPr>
        <w:t>生产规模，扩大公司该产品的经济效益与社会效益。因此，根据每台机器都需要</w:t>
      </w:r>
      <w:bookmarkStart w:id="0" w:name="_GoBack"/>
      <w:bookmarkEnd w:id="0"/>
      <w:r w:rsidR="00D406F2">
        <w:rPr>
          <w:rFonts w:asciiTheme="minorEastAsia" w:hAnsiTheme="minorEastAsia" w:hint="eastAsia"/>
          <w:sz w:val="28"/>
          <w:szCs w:val="28"/>
        </w:rPr>
        <w:t>安装定制软件的要求</w:t>
      </w:r>
      <w:r w:rsidR="00913D03">
        <w:rPr>
          <w:rFonts w:asciiTheme="minorEastAsia" w:hAnsiTheme="minorEastAsia" w:hint="eastAsia"/>
          <w:sz w:val="28"/>
          <w:szCs w:val="28"/>
        </w:rPr>
        <w:t>，现公司决定对该仿真软件进行单一来</w:t>
      </w:r>
      <w:r>
        <w:rPr>
          <w:rFonts w:asciiTheme="minorEastAsia" w:hAnsiTheme="minorEastAsia" w:hint="eastAsia"/>
          <w:sz w:val="28"/>
          <w:szCs w:val="28"/>
        </w:rPr>
        <w:t>源采购。</w:t>
      </w:r>
    </w:p>
    <w:p w:rsidR="00341328" w:rsidRPr="005F7512" w:rsidRDefault="002E0665" w:rsidP="00E00AAB">
      <w:pPr>
        <w:pStyle w:val="a7"/>
        <w:numPr>
          <w:ilvl w:val="0"/>
          <w:numId w:val="1"/>
        </w:numPr>
        <w:spacing w:line="360" w:lineRule="auto"/>
        <w:ind w:firstLineChars="0"/>
        <w:rPr>
          <w:rFonts w:asciiTheme="minorEastAsia" w:hAnsiTheme="minorEastAsia"/>
          <w:b/>
          <w:sz w:val="28"/>
          <w:szCs w:val="28"/>
        </w:rPr>
      </w:pPr>
      <w:r w:rsidRPr="005F7512">
        <w:rPr>
          <w:rFonts w:asciiTheme="minorEastAsia" w:hAnsiTheme="minorEastAsia"/>
          <w:b/>
          <w:sz w:val="28"/>
          <w:szCs w:val="28"/>
        </w:rPr>
        <w:t>采购人</w:t>
      </w:r>
      <w:r w:rsidRPr="005F7512">
        <w:rPr>
          <w:rFonts w:asciiTheme="minorEastAsia" w:hAnsiTheme="minorEastAsia" w:hint="eastAsia"/>
          <w:b/>
          <w:sz w:val="28"/>
          <w:szCs w:val="28"/>
        </w:rPr>
        <w:t>、</w:t>
      </w:r>
      <w:r w:rsidRPr="005F7512">
        <w:rPr>
          <w:rFonts w:asciiTheme="minorEastAsia" w:hAnsiTheme="minorEastAsia"/>
          <w:b/>
          <w:sz w:val="28"/>
          <w:szCs w:val="28"/>
        </w:rPr>
        <w:t>采购项目名称和内容</w:t>
      </w:r>
    </w:p>
    <w:p w:rsidR="002E0665" w:rsidRPr="00407080" w:rsidRDefault="002E0665" w:rsidP="00E00AAB">
      <w:pPr>
        <w:spacing w:line="360" w:lineRule="auto"/>
        <w:ind w:firstLineChars="200" w:firstLine="560"/>
        <w:rPr>
          <w:rFonts w:asciiTheme="minorEastAsia" w:hAnsiTheme="minorEastAsia"/>
          <w:sz w:val="28"/>
          <w:szCs w:val="28"/>
        </w:rPr>
      </w:pPr>
      <w:r w:rsidRPr="00407080">
        <w:rPr>
          <w:rFonts w:asciiTheme="minorEastAsia" w:hAnsiTheme="minorEastAsia"/>
          <w:sz w:val="28"/>
          <w:szCs w:val="28"/>
        </w:rPr>
        <w:t>采购人</w:t>
      </w:r>
      <w:r w:rsidRPr="00407080">
        <w:rPr>
          <w:rFonts w:asciiTheme="minorEastAsia" w:hAnsiTheme="minorEastAsia" w:hint="eastAsia"/>
          <w:sz w:val="28"/>
          <w:szCs w:val="28"/>
        </w:rPr>
        <w:t>：</w:t>
      </w:r>
      <w:r w:rsidRPr="00407080">
        <w:rPr>
          <w:rFonts w:asciiTheme="minorEastAsia" w:hAnsiTheme="minorEastAsia"/>
          <w:sz w:val="28"/>
          <w:szCs w:val="28"/>
        </w:rPr>
        <w:t>江苏凤凰知慧教育科技有限公司</w:t>
      </w:r>
    </w:p>
    <w:p w:rsidR="002E0665" w:rsidRPr="00407080" w:rsidRDefault="002E0665" w:rsidP="00E00AAB">
      <w:pPr>
        <w:spacing w:line="360" w:lineRule="auto"/>
        <w:ind w:firstLineChars="200" w:firstLine="560"/>
        <w:rPr>
          <w:rFonts w:asciiTheme="minorEastAsia" w:hAnsiTheme="minorEastAsia"/>
          <w:sz w:val="28"/>
          <w:szCs w:val="28"/>
        </w:rPr>
      </w:pPr>
      <w:r w:rsidRPr="00407080">
        <w:rPr>
          <w:rFonts w:asciiTheme="minorEastAsia" w:hAnsiTheme="minorEastAsia"/>
          <w:sz w:val="28"/>
          <w:szCs w:val="28"/>
        </w:rPr>
        <w:t>采购项目名称</w:t>
      </w:r>
      <w:r w:rsidRPr="00407080">
        <w:rPr>
          <w:rFonts w:asciiTheme="minorEastAsia" w:hAnsiTheme="minorEastAsia" w:hint="eastAsia"/>
          <w:sz w:val="28"/>
          <w:szCs w:val="28"/>
        </w:rPr>
        <w:t>：</w:t>
      </w:r>
      <w:r w:rsidRPr="00407080">
        <w:rPr>
          <w:rFonts w:asciiTheme="minorEastAsia" w:hAnsiTheme="minorEastAsia"/>
          <w:sz w:val="28"/>
          <w:szCs w:val="28"/>
        </w:rPr>
        <w:t>数控综合实训考核平台仿真软件</w:t>
      </w:r>
    </w:p>
    <w:p w:rsidR="007375A8" w:rsidRPr="00407080" w:rsidRDefault="007375A8" w:rsidP="00E00AAB">
      <w:pPr>
        <w:spacing w:line="360" w:lineRule="auto"/>
        <w:ind w:firstLineChars="200" w:firstLine="560"/>
        <w:rPr>
          <w:rFonts w:asciiTheme="minorEastAsia" w:hAnsiTheme="minorEastAsia"/>
          <w:sz w:val="28"/>
          <w:szCs w:val="28"/>
        </w:rPr>
      </w:pPr>
      <w:r w:rsidRPr="00407080">
        <w:rPr>
          <w:rFonts w:asciiTheme="minorEastAsia" w:hAnsiTheme="minorEastAsia"/>
          <w:sz w:val="28"/>
          <w:szCs w:val="28"/>
        </w:rPr>
        <w:t>采购内容</w:t>
      </w:r>
      <w:r w:rsidRPr="00407080">
        <w:rPr>
          <w:rFonts w:asciiTheme="minorEastAsia" w:hAnsiTheme="minorEastAsia" w:hint="eastAsia"/>
          <w:sz w:val="28"/>
          <w:szCs w:val="28"/>
        </w:rPr>
        <w:t>：</w:t>
      </w:r>
      <w:r w:rsidRPr="00407080">
        <w:rPr>
          <w:rFonts w:asciiTheme="minorEastAsia" w:hAnsiTheme="minorEastAsia"/>
          <w:sz w:val="28"/>
          <w:szCs w:val="28"/>
        </w:rPr>
        <w:t>江苏凤凰知慧教育科技有限公司数控综合实训考核平台仿真软件采购项目</w:t>
      </w:r>
    </w:p>
    <w:p w:rsidR="009428F6" w:rsidRPr="005F7512" w:rsidRDefault="0009566B" w:rsidP="00363CF0">
      <w:pPr>
        <w:pStyle w:val="a7"/>
        <w:numPr>
          <w:ilvl w:val="0"/>
          <w:numId w:val="1"/>
        </w:numPr>
        <w:spacing w:line="360" w:lineRule="auto"/>
        <w:ind w:firstLineChars="0"/>
        <w:rPr>
          <w:rFonts w:asciiTheme="minorEastAsia" w:hAnsiTheme="minorEastAsia"/>
          <w:b/>
          <w:sz w:val="28"/>
          <w:szCs w:val="28"/>
        </w:rPr>
      </w:pPr>
      <w:r w:rsidRPr="005F7512">
        <w:rPr>
          <w:rFonts w:asciiTheme="minorEastAsia" w:hAnsiTheme="minorEastAsia" w:hint="eastAsia"/>
          <w:b/>
          <w:sz w:val="28"/>
          <w:szCs w:val="28"/>
        </w:rPr>
        <w:t>拟采购的货物或者服务的说明</w:t>
      </w:r>
    </w:p>
    <w:p w:rsidR="00341328" w:rsidRDefault="0009566B" w:rsidP="00E00AAB">
      <w:pPr>
        <w:spacing w:line="360" w:lineRule="auto"/>
        <w:ind w:firstLineChars="200" w:firstLine="560"/>
        <w:rPr>
          <w:rFonts w:asciiTheme="minorEastAsia" w:hAnsiTheme="minorEastAsia"/>
          <w:sz w:val="28"/>
          <w:szCs w:val="28"/>
        </w:rPr>
      </w:pPr>
      <w:r>
        <w:rPr>
          <w:rFonts w:asciiTheme="minorEastAsia" w:hAnsiTheme="minorEastAsia"/>
          <w:sz w:val="28"/>
          <w:szCs w:val="28"/>
        </w:rPr>
        <w:t>数控综合实训考核平台仿真软件</w:t>
      </w:r>
      <w:r w:rsidR="001E5950">
        <w:rPr>
          <w:rFonts w:asciiTheme="minorEastAsia" w:hAnsiTheme="minorEastAsia"/>
          <w:sz w:val="28"/>
          <w:szCs w:val="28"/>
        </w:rPr>
        <w:t>参数要求说明</w:t>
      </w:r>
    </w:p>
    <w:p w:rsidR="00AB4CE2" w:rsidRPr="00AB4CE2" w:rsidRDefault="00AB4CE2" w:rsidP="00E00AA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仿真软件应含有与原有功能一致的功能，并做界面进一步的优化，具体功能应参照实际真实机床操作和考核的标准，以下表为例，达到以下要求方可合格。</w:t>
      </w:r>
    </w:p>
    <w:p w:rsidR="00AB4CE2" w:rsidRDefault="00AB4CE2" w:rsidP="00D50038">
      <w:pPr>
        <w:jc w:val="center"/>
        <w:rPr>
          <w:rFonts w:asciiTheme="minorEastAsia" w:hAnsiTheme="minorEastAsia"/>
          <w:sz w:val="28"/>
          <w:szCs w:val="28"/>
        </w:rPr>
      </w:pPr>
    </w:p>
    <w:p w:rsidR="00D50038" w:rsidRPr="00CA05A5" w:rsidRDefault="00D50038" w:rsidP="00D50038">
      <w:pPr>
        <w:jc w:val="center"/>
        <w:rPr>
          <w:sz w:val="32"/>
        </w:rPr>
      </w:pPr>
      <w:r w:rsidRPr="00443B59">
        <w:rPr>
          <w:rFonts w:asciiTheme="minorEastAsia" w:hAnsiTheme="minorEastAsia" w:hint="eastAsia"/>
          <w:sz w:val="28"/>
          <w:szCs w:val="28"/>
        </w:rPr>
        <w:lastRenderedPageBreak/>
        <w:t>数控机床与数控综合实训考核平台操作对比表</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72"/>
        <w:gridCol w:w="2139"/>
        <w:gridCol w:w="2551"/>
        <w:gridCol w:w="1843"/>
      </w:tblGrid>
      <w:tr w:rsidR="00443B59" w:rsidRPr="00D50038" w:rsidTr="003A4339">
        <w:trPr>
          <w:trHeight w:val="467"/>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b/>
                <w:szCs w:val="21"/>
              </w:rPr>
            </w:pPr>
            <w:r w:rsidRPr="00D50038">
              <w:rPr>
                <w:rFonts w:asciiTheme="minorEastAsia" w:hAnsiTheme="minorEastAsia" w:hint="eastAsia"/>
                <w:b/>
                <w:szCs w:val="21"/>
              </w:rPr>
              <w:t>序号</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b/>
                <w:szCs w:val="21"/>
              </w:rPr>
            </w:pPr>
            <w:r w:rsidRPr="00D50038">
              <w:rPr>
                <w:rFonts w:asciiTheme="minorEastAsia" w:hAnsiTheme="minorEastAsia" w:hint="eastAsia"/>
                <w:b/>
                <w:szCs w:val="21"/>
              </w:rPr>
              <w:t>考核项目</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b/>
                <w:szCs w:val="21"/>
              </w:rPr>
            </w:pPr>
            <w:r w:rsidRPr="00D50038">
              <w:rPr>
                <w:rFonts w:asciiTheme="minorEastAsia" w:hAnsiTheme="minorEastAsia" w:hint="eastAsia"/>
                <w:b/>
                <w:szCs w:val="21"/>
              </w:rPr>
              <w:t>真实机床</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b/>
                <w:szCs w:val="21"/>
              </w:rPr>
            </w:pPr>
            <w:r w:rsidRPr="00D50038">
              <w:rPr>
                <w:rFonts w:asciiTheme="minorEastAsia" w:hAnsiTheme="minorEastAsia" w:hint="eastAsia"/>
                <w:b/>
                <w:szCs w:val="21"/>
              </w:rPr>
              <w:t>数控平台</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b/>
                <w:szCs w:val="21"/>
              </w:rPr>
            </w:pPr>
            <w:r w:rsidRPr="005F7512">
              <w:rPr>
                <w:rFonts w:asciiTheme="minorEastAsia" w:hAnsiTheme="minorEastAsia" w:hint="eastAsia"/>
                <w:b/>
                <w:szCs w:val="21"/>
              </w:rPr>
              <w:t>区别</w:t>
            </w:r>
          </w:p>
        </w:tc>
      </w:tr>
      <w:tr w:rsidR="00443B59" w:rsidRPr="00D50038" w:rsidTr="003A4339">
        <w:trPr>
          <w:trHeight w:val="467"/>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一</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读图</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上机前读懂图纸</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上机前读懂图纸</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color w:val="000000" w:themeColor="text1"/>
                <w:szCs w:val="21"/>
              </w:rPr>
            </w:pPr>
            <w:r w:rsidRPr="005F7512">
              <w:rPr>
                <w:rFonts w:asciiTheme="minorEastAsia" w:hAnsiTheme="minorEastAsia" w:hint="eastAsia"/>
                <w:color w:val="000000" w:themeColor="text1"/>
                <w:szCs w:val="21"/>
              </w:rPr>
              <w:t>无区别</w:t>
            </w:r>
          </w:p>
        </w:tc>
      </w:tr>
      <w:tr w:rsidR="00443B59" w:rsidRPr="00D50038" w:rsidTr="003A4339">
        <w:trPr>
          <w:trHeight w:val="467"/>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二</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制定加工工艺</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读图后制定加工工艺</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读图后制定加工工艺</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color w:val="000000" w:themeColor="text1"/>
                <w:szCs w:val="21"/>
              </w:rPr>
            </w:pPr>
            <w:r w:rsidRPr="005F7512">
              <w:rPr>
                <w:rFonts w:asciiTheme="minorEastAsia" w:hAnsiTheme="minorEastAsia" w:hint="eastAsia"/>
                <w:color w:val="000000" w:themeColor="text1"/>
                <w:szCs w:val="21"/>
              </w:rPr>
              <w:t>无区别</w:t>
            </w:r>
          </w:p>
        </w:tc>
      </w:tr>
      <w:tr w:rsidR="00443B59" w:rsidRPr="00D50038" w:rsidTr="003A4339">
        <w:trPr>
          <w:trHeight w:val="452"/>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三</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选择工、量、夹具</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真实选择</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虚拟选择</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color w:val="000000" w:themeColor="text1"/>
                <w:szCs w:val="21"/>
                <w:shd w:val="clear" w:color="FFFFFF" w:fill="D9D9D9"/>
              </w:rPr>
            </w:pPr>
            <w:r w:rsidRPr="000849ED">
              <w:rPr>
                <w:rFonts w:asciiTheme="minorEastAsia" w:hAnsiTheme="minorEastAsia" w:hint="eastAsia"/>
                <w:color w:val="000000" w:themeColor="text1"/>
                <w:szCs w:val="21"/>
              </w:rPr>
              <w:t>虚拟</w:t>
            </w:r>
            <w:r w:rsidR="00560ADC" w:rsidRPr="000849ED">
              <w:rPr>
                <w:rFonts w:asciiTheme="minorEastAsia" w:hAnsiTheme="minorEastAsia" w:hint="eastAsia"/>
                <w:color w:val="000000" w:themeColor="text1"/>
                <w:szCs w:val="21"/>
              </w:rPr>
              <w:t>的</w:t>
            </w:r>
            <w:r w:rsidRPr="000849ED">
              <w:rPr>
                <w:rFonts w:asciiTheme="minorEastAsia" w:hAnsiTheme="minorEastAsia" w:hint="eastAsia"/>
                <w:color w:val="000000" w:themeColor="text1"/>
                <w:szCs w:val="21"/>
              </w:rPr>
              <w:t>刀具</w:t>
            </w:r>
          </w:p>
        </w:tc>
      </w:tr>
      <w:tr w:rsidR="00443B59" w:rsidRPr="00D50038" w:rsidTr="003A4339">
        <w:trPr>
          <w:trHeight w:val="467"/>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四</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制定加工参数</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根据工艺制定参数</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根据工艺制定参数</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color w:val="000000" w:themeColor="text1"/>
                <w:szCs w:val="21"/>
              </w:rPr>
            </w:pPr>
            <w:r w:rsidRPr="005F7512">
              <w:rPr>
                <w:rFonts w:asciiTheme="minorEastAsia" w:hAnsiTheme="minorEastAsia" w:hint="eastAsia"/>
                <w:color w:val="000000" w:themeColor="text1"/>
                <w:szCs w:val="21"/>
              </w:rPr>
              <w:t>无区别</w:t>
            </w:r>
          </w:p>
        </w:tc>
      </w:tr>
      <w:tr w:rsidR="00443B59" w:rsidRPr="00D50038" w:rsidTr="003A4339">
        <w:trPr>
          <w:trHeight w:val="482"/>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五</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编写程序</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用机床面板编程</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使用平台面板编程</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color w:val="000000" w:themeColor="text1"/>
                <w:szCs w:val="21"/>
              </w:rPr>
            </w:pPr>
            <w:r w:rsidRPr="005F7512">
              <w:rPr>
                <w:rFonts w:asciiTheme="minorEastAsia" w:hAnsiTheme="minorEastAsia" w:hint="eastAsia"/>
                <w:color w:val="000000" w:themeColor="text1"/>
                <w:szCs w:val="21"/>
              </w:rPr>
              <w:t>无区别</w:t>
            </w:r>
          </w:p>
        </w:tc>
      </w:tr>
      <w:tr w:rsidR="00443B59" w:rsidRPr="00D50038" w:rsidTr="003A4339">
        <w:trPr>
          <w:trHeight w:val="935"/>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六</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加工工件</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真实加工</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虚拟加工</w:t>
            </w:r>
          </w:p>
        </w:tc>
        <w:tc>
          <w:tcPr>
            <w:tcW w:w="1843" w:type="dxa"/>
            <w:shd w:val="clear" w:color="auto" w:fill="auto"/>
            <w:vAlign w:val="center"/>
          </w:tcPr>
          <w:p w:rsidR="00D50038" w:rsidRPr="000849ED" w:rsidRDefault="00AB4CE2" w:rsidP="00986169">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可以</w:t>
            </w:r>
            <w:r w:rsidR="00D50038" w:rsidRPr="000849ED">
              <w:rPr>
                <w:rFonts w:asciiTheme="minorEastAsia" w:hAnsiTheme="minorEastAsia" w:hint="eastAsia"/>
                <w:color w:val="000000" w:themeColor="text1"/>
                <w:szCs w:val="21"/>
              </w:rPr>
              <w:t>有区别</w:t>
            </w:r>
            <w:r>
              <w:rPr>
                <w:rFonts w:asciiTheme="minorEastAsia" w:hAnsiTheme="minorEastAsia" w:hint="eastAsia"/>
                <w:color w:val="000000" w:themeColor="text1"/>
                <w:szCs w:val="21"/>
              </w:rPr>
              <w:t>，</w:t>
            </w:r>
            <w:r w:rsidR="00560ADC" w:rsidRPr="000849ED">
              <w:rPr>
                <w:rFonts w:asciiTheme="minorEastAsia" w:hAnsiTheme="minorEastAsia" w:hint="eastAsia"/>
                <w:color w:val="000000" w:themeColor="text1"/>
                <w:szCs w:val="21"/>
              </w:rPr>
              <w:t>数控平台</w:t>
            </w:r>
            <w:r w:rsidR="00D50038" w:rsidRPr="000849ED">
              <w:rPr>
                <w:rFonts w:asciiTheme="minorEastAsia" w:hAnsiTheme="minorEastAsia" w:hint="eastAsia"/>
                <w:color w:val="000000" w:themeColor="text1"/>
                <w:szCs w:val="21"/>
              </w:rPr>
              <w:t>部分体现</w:t>
            </w:r>
          </w:p>
          <w:p w:rsidR="00D50038" w:rsidRPr="000849ED" w:rsidRDefault="00D50038" w:rsidP="00986169">
            <w:pPr>
              <w:spacing w:line="360" w:lineRule="auto"/>
              <w:jc w:val="center"/>
              <w:rPr>
                <w:rFonts w:asciiTheme="minorEastAsia" w:hAnsiTheme="minorEastAsia"/>
                <w:color w:val="000000" w:themeColor="text1"/>
                <w:szCs w:val="21"/>
              </w:rPr>
            </w:pPr>
            <w:r w:rsidRPr="000849ED">
              <w:rPr>
                <w:rFonts w:asciiTheme="minorEastAsia" w:hAnsiTheme="minorEastAsia" w:hint="eastAsia"/>
                <w:color w:val="000000" w:themeColor="text1"/>
                <w:szCs w:val="21"/>
              </w:rPr>
              <w:t>（加工过程）</w:t>
            </w:r>
          </w:p>
        </w:tc>
      </w:tr>
      <w:tr w:rsidR="00443B59" w:rsidRPr="00D50038" w:rsidTr="003A4339">
        <w:trPr>
          <w:trHeight w:val="935"/>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七</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工件精度检测</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加工环境、刀具磨损、测量误差导致精度差异</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不能完全体现加工环境、刀具磨损、测量误差导致精度差异</w:t>
            </w:r>
          </w:p>
        </w:tc>
        <w:tc>
          <w:tcPr>
            <w:tcW w:w="1843" w:type="dxa"/>
            <w:shd w:val="clear" w:color="auto" w:fill="auto"/>
            <w:vAlign w:val="center"/>
          </w:tcPr>
          <w:p w:rsidR="00D50038" w:rsidRPr="000849ED" w:rsidRDefault="00AB4CE2" w:rsidP="00986169">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可以</w:t>
            </w:r>
            <w:r w:rsidR="00D50038" w:rsidRPr="000849ED">
              <w:rPr>
                <w:rFonts w:asciiTheme="minorEastAsia" w:hAnsiTheme="minorEastAsia" w:hint="eastAsia"/>
                <w:color w:val="000000" w:themeColor="text1"/>
                <w:szCs w:val="21"/>
              </w:rPr>
              <w:t>有区别</w:t>
            </w:r>
            <w:r>
              <w:rPr>
                <w:rFonts w:asciiTheme="minorEastAsia" w:hAnsiTheme="minorEastAsia" w:hint="eastAsia"/>
                <w:color w:val="000000" w:themeColor="text1"/>
                <w:szCs w:val="21"/>
              </w:rPr>
              <w:t>，</w:t>
            </w:r>
            <w:r w:rsidR="00560ADC" w:rsidRPr="000849ED">
              <w:rPr>
                <w:rFonts w:asciiTheme="minorEastAsia" w:hAnsiTheme="minorEastAsia" w:hint="eastAsia"/>
                <w:color w:val="000000" w:themeColor="text1"/>
                <w:szCs w:val="21"/>
              </w:rPr>
              <w:t>数控平台</w:t>
            </w:r>
            <w:r w:rsidR="00D50038" w:rsidRPr="000849ED">
              <w:rPr>
                <w:rFonts w:asciiTheme="minorEastAsia" w:hAnsiTheme="minorEastAsia" w:hint="eastAsia"/>
                <w:color w:val="000000" w:themeColor="text1"/>
                <w:szCs w:val="21"/>
              </w:rPr>
              <w:t>只</w:t>
            </w:r>
            <w:r>
              <w:rPr>
                <w:rFonts w:asciiTheme="minorEastAsia" w:hAnsiTheme="minorEastAsia" w:hint="eastAsia"/>
                <w:color w:val="000000" w:themeColor="text1"/>
                <w:szCs w:val="21"/>
              </w:rPr>
              <w:t>需</w:t>
            </w:r>
            <w:r w:rsidR="00D50038" w:rsidRPr="000849ED">
              <w:rPr>
                <w:rFonts w:asciiTheme="minorEastAsia" w:hAnsiTheme="minorEastAsia" w:hint="eastAsia"/>
                <w:color w:val="000000" w:themeColor="text1"/>
                <w:szCs w:val="21"/>
              </w:rPr>
              <w:t>部分体现（切削三要素）</w:t>
            </w:r>
          </w:p>
        </w:tc>
      </w:tr>
      <w:tr w:rsidR="00D50038" w:rsidRPr="00D50038" w:rsidTr="003A4339">
        <w:trPr>
          <w:trHeight w:val="467"/>
        </w:trPr>
        <w:tc>
          <w:tcPr>
            <w:tcW w:w="9215" w:type="dxa"/>
            <w:gridSpan w:val="5"/>
            <w:shd w:val="clear" w:color="auto" w:fill="auto"/>
            <w:vAlign w:val="center"/>
          </w:tcPr>
          <w:p w:rsidR="00D50038" w:rsidRPr="005F7512" w:rsidRDefault="00D50038" w:rsidP="00986169">
            <w:pPr>
              <w:spacing w:line="360" w:lineRule="auto"/>
              <w:jc w:val="center"/>
              <w:rPr>
                <w:rFonts w:asciiTheme="minorEastAsia" w:hAnsiTheme="minorEastAsia"/>
                <w:b/>
                <w:szCs w:val="21"/>
              </w:rPr>
            </w:pPr>
            <w:r w:rsidRPr="005F7512">
              <w:rPr>
                <w:rFonts w:asciiTheme="minorEastAsia" w:hAnsiTheme="minorEastAsia" w:hint="eastAsia"/>
                <w:b/>
                <w:szCs w:val="21"/>
              </w:rPr>
              <w:t>具体操作流程对比</w:t>
            </w:r>
          </w:p>
        </w:tc>
      </w:tr>
      <w:tr w:rsidR="00443B59" w:rsidRPr="00D50038" w:rsidTr="003A4339">
        <w:trPr>
          <w:trHeight w:val="610"/>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通电</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开机启动</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开机启动</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495"/>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2</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机床报警复位</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开机后解除报警</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开机后解除报警</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3</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回参考点</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开机必须回参考点</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开机必须回参考点</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302"/>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4</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安装毛坯及刀具</w:t>
            </w:r>
          </w:p>
        </w:tc>
        <w:tc>
          <w:tcPr>
            <w:tcW w:w="2139" w:type="dxa"/>
            <w:shd w:val="clear" w:color="auto" w:fill="auto"/>
            <w:vAlign w:val="center"/>
          </w:tcPr>
          <w:p w:rsidR="00D50038" w:rsidRPr="005F7512" w:rsidRDefault="00D50038" w:rsidP="00986169">
            <w:pPr>
              <w:spacing w:line="360" w:lineRule="auto"/>
              <w:jc w:val="center"/>
              <w:rPr>
                <w:rFonts w:asciiTheme="minorEastAsia" w:hAnsiTheme="minorEastAsia"/>
                <w:color w:val="000000" w:themeColor="text1"/>
                <w:szCs w:val="21"/>
              </w:rPr>
            </w:pPr>
            <w:r w:rsidRPr="00D50038">
              <w:rPr>
                <w:rFonts w:asciiTheme="minorEastAsia" w:hAnsiTheme="minorEastAsia" w:hint="eastAsia"/>
                <w:szCs w:val="21"/>
              </w:rPr>
              <w:t>安装毛坯和刀具</w:t>
            </w:r>
          </w:p>
        </w:tc>
        <w:tc>
          <w:tcPr>
            <w:tcW w:w="2551"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选择毛坯和刀具</w:t>
            </w:r>
          </w:p>
        </w:tc>
        <w:tc>
          <w:tcPr>
            <w:tcW w:w="1843" w:type="dxa"/>
            <w:shd w:val="clear" w:color="auto" w:fill="auto"/>
            <w:vAlign w:val="center"/>
          </w:tcPr>
          <w:p w:rsidR="00D50038" w:rsidRPr="005F7512" w:rsidRDefault="00AB4CE2" w:rsidP="00986169">
            <w:pPr>
              <w:spacing w:line="360" w:lineRule="auto"/>
              <w:jc w:val="center"/>
              <w:rPr>
                <w:rFonts w:asciiTheme="minorEastAsia" w:hAnsiTheme="minorEastAsia"/>
                <w:color w:val="000000" w:themeColor="text1"/>
                <w:szCs w:val="21"/>
                <w:shd w:val="clear" w:color="FFFFFF" w:fill="D9D9D9"/>
              </w:rPr>
            </w:pPr>
            <w:r>
              <w:rPr>
                <w:rFonts w:asciiTheme="minorEastAsia" w:hAnsiTheme="minorEastAsia" w:hint="eastAsia"/>
                <w:color w:val="000000" w:themeColor="text1"/>
                <w:szCs w:val="21"/>
              </w:rPr>
              <w:t>可以</w:t>
            </w:r>
            <w:r w:rsidR="00D50038" w:rsidRPr="000849ED">
              <w:rPr>
                <w:rFonts w:asciiTheme="minorEastAsia" w:hAnsiTheme="minorEastAsia" w:hint="eastAsia"/>
                <w:color w:val="000000" w:themeColor="text1"/>
                <w:szCs w:val="21"/>
              </w:rPr>
              <w:t>有区别</w:t>
            </w:r>
            <w:r w:rsidR="00560ADC" w:rsidRPr="000849ED">
              <w:rPr>
                <w:rFonts w:asciiTheme="minorEastAsia" w:hAnsiTheme="minorEastAsia" w:hint="eastAsia"/>
                <w:color w:val="000000" w:themeColor="text1"/>
                <w:szCs w:val="21"/>
              </w:rPr>
              <w:t>数控平台</w:t>
            </w:r>
            <w:r>
              <w:rPr>
                <w:rFonts w:asciiTheme="minorEastAsia" w:hAnsiTheme="minorEastAsia" w:hint="eastAsia"/>
                <w:color w:val="000000" w:themeColor="text1"/>
                <w:szCs w:val="21"/>
              </w:rPr>
              <w:t>只需</w:t>
            </w:r>
            <w:r w:rsidR="00D50038" w:rsidRPr="000849ED">
              <w:rPr>
                <w:rFonts w:asciiTheme="minorEastAsia" w:hAnsiTheme="minorEastAsia" w:hint="eastAsia"/>
                <w:color w:val="000000" w:themeColor="text1"/>
                <w:szCs w:val="21"/>
              </w:rPr>
              <w:t>部分体现（装夹基准）</w:t>
            </w:r>
          </w:p>
        </w:tc>
      </w:tr>
      <w:tr w:rsidR="00D50038" w:rsidRPr="00D50038" w:rsidTr="003A4339">
        <w:trPr>
          <w:trHeight w:val="5652"/>
        </w:trPr>
        <w:tc>
          <w:tcPr>
            <w:tcW w:w="9215" w:type="dxa"/>
            <w:gridSpan w:val="5"/>
            <w:shd w:val="clear" w:color="auto" w:fill="auto"/>
            <w:vAlign w:val="center"/>
          </w:tcPr>
          <w:p w:rsidR="00D50038" w:rsidRPr="005F7512" w:rsidRDefault="00D50038" w:rsidP="00986169">
            <w:pPr>
              <w:spacing w:line="360" w:lineRule="auto"/>
              <w:jc w:val="center"/>
              <w:rPr>
                <w:rFonts w:asciiTheme="minorEastAsia" w:hAnsiTheme="minorEastAsia"/>
                <w:color w:val="FF0000"/>
                <w:szCs w:val="21"/>
              </w:rPr>
            </w:pPr>
            <w:r w:rsidRPr="005F7512">
              <w:rPr>
                <w:rFonts w:asciiTheme="minorEastAsia" w:hAnsiTheme="minorEastAsia"/>
                <w:noProof/>
                <w:szCs w:val="21"/>
              </w:rPr>
              <w:lastRenderedPageBreak/>
              <w:drawing>
                <wp:inline distT="0" distB="0" distL="0" distR="0">
                  <wp:extent cx="5276850" cy="3657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657600"/>
                          </a:xfrm>
                          <a:prstGeom prst="rect">
                            <a:avLst/>
                          </a:prstGeom>
                          <a:noFill/>
                          <a:ln>
                            <a:noFill/>
                          </a:ln>
                        </pic:spPr>
                      </pic:pic>
                    </a:graphicData>
                  </a:graphic>
                </wp:inline>
              </w:drawing>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5</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输入程序</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手动按键输入</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手动按键输入</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6</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对刀过程</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机床面板操作试切对刀</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平台面板操作试切对刀</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51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7</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刀具补偿</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物理变量，界面输入</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范围变量，界面输入</w:t>
            </w:r>
          </w:p>
        </w:tc>
        <w:tc>
          <w:tcPr>
            <w:tcW w:w="1843" w:type="dxa"/>
            <w:shd w:val="clear" w:color="auto" w:fill="auto"/>
            <w:vAlign w:val="center"/>
          </w:tcPr>
          <w:p w:rsidR="00D50038" w:rsidRPr="000849ED" w:rsidRDefault="00AB4CE2" w:rsidP="00986169">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可以</w:t>
            </w:r>
            <w:r w:rsidR="00D50038" w:rsidRPr="000849ED">
              <w:rPr>
                <w:rFonts w:asciiTheme="minorEastAsia" w:hAnsiTheme="minorEastAsia" w:hint="eastAsia"/>
                <w:color w:val="000000" w:themeColor="text1"/>
                <w:szCs w:val="21"/>
              </w:rPr>
              <w:t>有区别</w:t>
            </w:r>
            <w:r w:rsidR="00560ADC" w:rsidRPr="000849ED">
              <w:rPr>
                <w:rFonts w:asciiTheme="minorEastAsia" w:hAnsiTheme="minorEastAsia" w:hint="eastAsia"/>
                <w:color w:val="000000" w:themeColor="text1"/>
                <w:szCs w:val="21"/>
              </w:rPr>
              <w:t>数控平台</w:t>
            </w:r>
            <w:r>
              <w:rPr>
                <w:rFonts w:asciiTheme="minorEastAsia" w:hAnsiTheme="minorEastAsia" w:hint="eastAsia"/>
                <w:color w:val="000000" w:themeColor="text1"/>
                <w:szCs w:val="21"/>
              </w:rPr>
              <w:t>只需</w:t>
            </w:r>
            <w:r w:rsidR="00D50038" w:rsidRPr="000849ED">
              <w:rPr>
                <w:rFonts w:asciiTheme="minorEastAsia" w:hAnsiTheme="minorEastAsia" w:hint="eastAsia"/>
                <w:color w:val="000000" w:themeColor="text1"/>
                <w:szCs w:val="21"/>
              </w:rPr>
              <w:t>部分体现（误差范围）</w:t>
            </w:r>
          </w:p>
        </w:tc>
      </w:tr>
      <w:tr w:rsidR="00443B59" w:rsidRPr="00D50038" w:rsidTr="003A4339">
        <w:trPr>
          <w:trHeight w:val="417"/>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8</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模拟程序</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模拟界面模拟</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软件本身自动模拟</w:t>
            </w:r>
          </w:p>
        </w:tc>
        <w:tc>
          <w:tcPr>
            <w:tcW w:w="1843" w:type="dxa"/>
            <w:shd w:val="clear" w:color="auto" w:fill="auto"/>
            <w:vAlign w:val="center"/>
          </w:tcPr>
          <w:p w:rsidR="00D50038" w:rsidRPr="000849ED" w:rsidRDefault="00AB4CE2" w:rsidP="00986169">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达到更优效果</w:t>
            </w:r>
            <w:r w:rsidR="00D50038" w:rsidRPr="000849ED">
              <w:rPr>
                <w:rFonts w:asciiTheme="minorEastAsia" w:hAnsiTheme="minorEastAsia" w:hint="eastAsia"/>
                <w:color w:val="000000" w:themeColor="text1"/>
                <w:szCs w:val="21"/>
              </w:rPr>
              <w:t>（图形、程序同步对比）</w:t>
            </w:r>
          </w:p>
        </w:tc>
      </w:tr>
      <w:tr w:rsidR="00D50038" w:rsidRPr="00D50038" w:rsidTr="003A4339">
        <w:trPr>
          <w:trHeight w:val="2099"/>
        </w:trPr>
        <w:tc>
          <w:tcPr>
            <w:tcW w:w="9215" w:type="dxa"/>
            <w:gridSpan w:val="5"/>
            <w:shd w:val="clear" w:color="auto" w:fill="auto"/>
            <w:vAlign w:val="center"/>
          </w:tcPr>
          <w:p w:rsidR="00D50038" w:rsidRPr="005F7512" w:rsidRDefault="00D50038" w:rsidP="00986169">
            <w:pPr>
              <w:spacing w:line="360" w:lineRule="auto"/>
              <w:jc w:val="center"/>
              <w:rPr>
                <w:rFonts w:asciiTheme="minorEastAsia" w:hAnsiTheme="minorEastAsia"/>
                <w:color w:val="FF0000"/>
                <w:szCs w:val="21"/>
              </w:rPr>
            </w:pPr>
            <w:r w:rsidRPr="005F7512">
              <w:rPr>
                <w:rFonts w:asciiTheme="minorEastAsia" w:hAnsiTheme="minorEastAsia"/>
                <w:noProof/>
                <w:szCs w:val="21"/>
              </w:rPr>
              <w:lastRenderedPageBreak/>
              <w:drawing>
                <wp:inline distT="0" distB="0" distL="0" distR="0">
                  <wp:extent cx="5257800" cy="26003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2600325"/>
                          </a:xfrm>
                          <a:prstGeom prst="rect">
                            <a:avLst/>
                          </a:prstGeom>
                          <a:noFill/>
                          <a:ln>
                            <a:noFill/>
                          </a:ln>
                        </pic:spPr>
                      </pic:pic>
                    </a:graphicData>
                  </a:graphic>
                </wp:inline>
              </w:drawing>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9</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自动加工</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自动运行切削工件</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自动运行切削工件</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53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10</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在线测量</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手动测量</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软件在线测量</w:t>
            </w:r>
          </w:p>
        </w:tc>
        <w:tc>
          <w:tcPr>
            <w:tcW w:w="1843" w:type="dxa"/>
            <w:shd w:val="clear" w:color="auto" w:fill="auto"/>
            <w:vAlign w:val="center"/>
          </w:tcPr>
          <w:p w:rsidR="00D50038" w:rsidRPr="005F7512" w:rsidRDefault="00AB4CE2" w:rsidP="00986169">
            <w:pPr>
              <w:spacing w:line="360" w:lineRule="auto"/>
              <w:jc w:val="center"/>
              <w:rPr>
                <w:rFonts w:asciiTheme="minorEastAsia" w:hAnsiTheme="minorEastAsia"/>
                <w:color w:val="FF0000"/>
                <w:szCs w:val="21"/>
              </w:rPr>
            </w:pPr>
            <w:r>
              <w:rPr>
                <w:rFonts w:asciiTheme="minorEastAsia" w:hAnsiTheme="minorEastAsia" w:hint="eastAsia"/>
                <w:color w:val="000000" w:themeColor="text1"/>
                <w:szCs w:val="21"/>
              </w:rPr>
              <w:t>可以</w:t>
            </w:r>
            <w:r w:rsidR="00D50038" w:rsidRPr="000849ED">
              <w:rPr>
                <w:rFonts w:asciiTheme="minorEastAsia" w:hAnsiTheme="minorEastAsia" w:hint="eastAsia"/>
                <w:color w:val="000000" w:themeColor="text1"/>
                <w:szCs w:val="21"/>
              </w:rPr>
              <w:t>有区别</w:t>
            </w:r>
            <w:r w:rsidR="00560ADC" w:rsidRPr="000849ED">
              <w:rPr>
                <w:rFonts w:asciiTheme="minorEastAsia" w:hAnsiTheme="minorEastAsia" w:hint="eastAsia"/>
                <w:color w:val="000000" w:themeColor="text1"/>
                <w:szCs w:val="21"/>
              </w:rPr>
              <w:t>数控平台</w:t>
            </w:r>
            <w:r>
              <w:rPr>
                <w:rFonts w:asciiTheme="minorEastAsia" w:hAnsiTheme="minorEastAsia" w:hint="eastAsia"/>
                <w:color w:val="000000" w:themeColor="text1"/>
                <w:szCs w:val="21"/>
              </w:rPr>
              <w:t>只需</w:t>
            </w:r>
            <w:r w:rsidR="00D50038" w:rsidRPr="000849ED">
              <w:rPr>
                <w:rFonts w:asciiTheme="minorEastAsia" w:hAnsiTheme="minorEastAsia" w:hint="eastAsia"/>
                <w:color w:val="000000" w:themeColor="text1"/>
                <w:szCs w:val="21"/>
              </w:rPr>
              <w:t>部分体现</w:t>
            </w:r>
          </w:p>
        </w:tc>
      </w:tr>
      <w:tr w:rsidR="00D50038" w:rsidRPr="00D50038" w:rsidTr="003A4339">
        <w:trPr>
          <w:trHeight w:val="130"/>
        </w:trPr>
        <w:tc>
          <w:tcPr>
            <w:tcW w:w="9215" w:type="dxa"/>
            <w:gridSpan w:val="5"/>
            <w:shd w:val="clear" w:color="auto" w:fill="auto"/>
            <w:vAlign w:val="center"/>
          </w:tcPr>
          <w:p w:rsidR="00D50038" w:rsidRPr="005F7512" w:rsidRDefault="00D50038" w:rsidP="00986169">
            <w:pPr>
              <w:spacing w:line="360" w:lineRule="auto"/>
              <w:jc w:val="center"/>
              <w:rPr>
                <w:rFonts w:asciiTheme="minorEastAsia" w:hAnsiTheme="minorEastAsia"/>
                <w:color w:val="FF0000"/>
                <w:szCs w:val="21"/>
              </w:rPr>
            </w:pPr>
            <w:r w:rsidRPr="005F7512">
              <w:rPr>
                <w:rFonts w:asciiTheme="minorEastAsia" w:hAnsiTheme="minorEastAsia"/>
                <w:noProof/>
                <w:szCs w:val="21"/>
              </w:rPr>
              <w:drawing>
                <wp:inline distT="0" distB="0" distL="0" distR="0">
                  <wp:extent cx="5276850" cy="28670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867025"/>
                          </a:xfrm>
                          <a:prstGeom prst="rect">
                            <a:avLst/>
                          </a:prstGeom>
                          <a:noFill/>
                          <a:ln>
                            <a:noFill/>
                          </a:ln>
                        </pic:spPr>
                      </pic:pic>
                    </a:graphicData>
                  </a:graphic>
                </wp:inline>
              </w:drawing>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11</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刀补尺寸输入</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机床面板输入</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平台面板输入</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12</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精加参数设置</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机床面板输入</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平台面板输入</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13</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第二工序基准选择</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加工基准选择</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加工基准选择</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14</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调头装夹、保证总</w:t>
            </w:r>
            <w:r w:rsidRPr="00D50038">
              <w:rPr>
                <w:rFonts w:asciiTheme="minorEastAsia" w:hAnsiTheme="minorEastAsia" w:hint="eastAsia"/>
                <w:szCs w:val="21"/>
              </w:rPr>
              <w:lastRenderedPageBreak/>
              <w:t>长</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lastRenderedPageBreak/>
              <w:t>调头加工</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可以调头加工</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658"/>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15</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完成工件加工</w:t>
            </w:r>
          </w:p>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（4-</w:t>
            </w:r>
            <w:r w:rsidRPr="00D50038">
              <w:rPr>
                <w:rFonts w:asciiTheme="minorEastAsia" w:hAnsiTheme="minorEastAsia"/>
                <w:szCs w:val="21"/>
              </w:rPr>
              <w:t>12</w:t>
            </w:r>
            <w:r w:rsidRPr="00D50038">
              <w:rPr>
                <w:rFonts w:asciiTheme="minorEastAsia" w:hAnsiTheme="minorEastAsia" w:hint="eastAsia"/>
                <w:szCs w:val="21"/>
              </w:rPr>
              <w:t>步）</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完成加工</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完成加工</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r w:rsidR="00443B59" w:rsidRPr="00D50038" w:rsidTr="003A4339">
        <w:trPr>
          <w:trHeight w:val="432"/>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16</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卸载工件和刀具</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卸载工件和刀具</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卸载工件和刀具，并进行数据上传</w:t>
            </w:r>
          </w:p>
        </w:tc>
        <w:tc>
          <w:tcPr>
            <w:tcW w:w="1843" w:type="dxa"/>
            <w:shd w:val="clear" w:color="auto" w:fill="auto"/>
            <w:vAlign w:val="center"/>
          </w:tcPr>
          <w:p w:rsidR="00D50038" w:rsidRPr="005F7512" w:rsidRDefault="00560ADC" w:rsidP="00986169">
            <w:pPr>
              <w:spacing w:line="360" w:lineRule="auto"/>
              <w:jc w:val="center"/>
              <w:rPr>
                <w:rFonts w:asciiTheme="minorEastAsia" w:hAnsiTheme="minorEastAsia"/>
                <w:color w:val="FF0000"/>
                <w:szCs w:val="21"/>
                <w:shd w:val="clear" w:color="FFFFFF" w:fill="D9D9D9"/>
              </w:rPr>
            </w:pPr>
            <w:r w:rsidRPr="000849ED">
              <w:rPr>
                <w:rFonts w:asciiTheme="minorEastAsia" w:hAnsiTheme="minorEastAsia" w:hint="eastAsia"/>
                <w:color w:val="000000" w:themeColor="text1"/>
                <w:szCs w:val="21"/>
              </w:rPr>
              <w:t>数控平台</w:t>
            </w:r>
            <w:r w:rsidR="00D50038" w:rsidRPr="000849ED">
              <w:rPr>
                <w:rFonts w:asciiTheme="minorEastAsia" w:hAnsiTheme="minorEastAsia" w:hint="eastAsia"/>
                <w:color w:val="000000" w:themeColor="text1"/>
                <w:szCs w:val="21"/>
              </w:rPr>
              <w:t>工件需要上传考核</w:t>
            </w:r>
          </w:p>
        </w:tc>
      </w:tr>
      <w:tr w:rsidR="00D50038" w:rsidRPr="00D50038" w:rsidTr="003A4339">
        <w:trPr>
          <w:trHeight w:val="236"/>
        </w:trPr>
        <w:tc>
          <w:tcPr>
            <w:tcW w:w="9215" w:type="dxa"/>
            <w:gridSpan w:val="5"/>
            <w:shd w:val="clear" w:color="auto" w:fill="auto"/>
            <w:vAlign w:val="center"/>
          </w:tcPr>
          <w:p w:rsidR="00D50038" w:rsidRPr="005F7512" w:rsidRDefault="00D50038" w:rsidP="00986169">
            <w:pPr>
              <w:spacing w:line="360" w:lineRule="auto"/>
              <w:jc w:val="center"/>
              <w:rPr>
                <w:rFonts w:asciiTheme="minorEastAsia" w:hAnsiTheme="minorEastAsia"/>
                <w:color w:val="FF0000"/>
                <w:szCs w:val="21"/>
              </w:rPr>
            </w:pPr>
            <w:r w:rsidRPr="005F7512">
              <w:rPr>
                <w:rFonts w:asciiTheme="minorEastAsia" w:hAnsiTheme="minorEastAsia"/>
                <w:noProof/>
                <w:szCs w:val="21"/>
              </w:rPr>
              <w:drawing>
                <wp:inline distT="0" distB="0" distL="0" distR="0">
                  <wp:extent cx="5267325" cy="35147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tc>
      </w:tr>
      <w:tr w:rsidR="00443B59" w:rsidRPr="00D50038" w:rsidTr="003A4339">
        <w:trPr>
          <w:trHeight w:val="462"/>
        </w:trPr>
        <w:tc>
          <w:tcPr>
            <w:tcW w:w="710"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17</w:t>
            </w:r>
          </w:p>
        </w:tc>
        <w:tc>
          <w:tcPr>
            <w:tcW w:w="1972"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关机操作</w:t>
            </w:r>
          </w:p>
        </w:tc>
        <w:tc>
          <w:tcPr>
            <w:tcW w:w="2139"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按关机按钮</w:t>
            </w:r>
          </w:p>
        </w:tc>
        <w:tc>
          <w:tcPr>
            <w:tcW w:w="2551" w:type="dxa"/>
            <w:shd w:val="clear" w:color="auto" w:fill="auto"/>
            <w:vAlign w:val="center"/>
          </w:tcPr>
          <w:p w:rsidR="00D50038" w:rsidRPr="00D50038" w:rsidRDefault="00D50038" w:rsidP="00986169">
            <w:pPr>
              <w:spacing w:line="360" w:lineRule="auto"/>
              <w:jc w:val="center"/>
              <w:rPr>
                <w:rFonts w:asciiTheme="minorEastAsia" w:hAnsiTheme="minorEastAsia"/>
                <w:szCs w:val="21"/>
              </w:rPr>
            </w:pPr>
            <w:r w:rsidRPr="00D50038">
              <w:rPr>
                <w:rFonts w:asciiTheme="minorEastAsia" w:hAnsiTheme="minorEastAsia" w:hint="eastAsia"/>
                <w:szCs w:val="21"/>
              </w:rPr>
              <w:t>按关机按钮</w:t>
            </w:r>
          </w:p>
        </w:tc>
        <w:tc>
          <w:tcPr>
            <w:tcW w:w="1843" w:type="dxa"/>
            <w:shd w:val="clear" w:color="auto" w:fill="auto"/>
            <w:vAlign w:val="center"/>
          </w:tcPr>
          <w:p w:rsidR="00D50038" w:rsidRPr="005F7512" w:rsidRDefault="00D50038" w:rsidP="00986169">
            <w:pPr>
              <w:spacing w:line="360" w:lineRule="auto"/>
              <w:jc w:val="center"/>
              <w:rPr>
                <w:rFonts w:asciiTheme="minorEastAsia" w:hAnsiTheme="minorEastAsia"/>
                <w:szCs w:val="21"/>
              </w:rPr>
            </w:pPr>
            <w:r w:rsidRPr="005F7512">
              <w:rPr>
                <w:rFonts w:asciiTheme="minorEastAsia" w:hAnsiTheme="minorEastAsia" w:hint="eastAsia"/>
                <w:szCs w:val="21"/>
              </w:rPr>
              <w:t>无区别</w:t>
            </w:r>
          </w:p>
        </w:tc>
      </w:tr>
    </w:tbl>
    <w:p w:rsidR="00341328" w:rsidRDefault="00AB4CE2" w:rsidP="00E00AAB">
      <w:pPr>
        <w:spacing w:line="360" w:lineRule="auto"/>
        <w:rPr>
          <w:rFonts w:asciiTheme="minorEastAsia" w:hAnsiTheme="minorEastAsia"/>
          <w:sz w:val="28"/>
          <w:szCs w:val="28"/>
        </w:rPr>
      </w:pPr>
      <w:r>
        <w:rPr>
          <w:rFonts w:asciiTheme="minorEastAsia" w:hAnsiTheme="minorEastAsia" w:hint="eastAsia"/>
          <w:b/>
          <w:sz w:val="28"/>
          <w:szCs w:val="28"/>
        </w:rPr>
        <w:t>（以上要求的最终解释权归我公司所有）</w:t>
      </w:r>
    </w:p>
    <w:p w:rsidR="00341328" w:rsidRPr="000849ED" w:rsidRDefault="008C1CA4" w:rsidP="00E00AAB">
      <w:pPr>
        <w:pStyle w:val="a7"/>
        <w:numPr>
          <w:ilvl w:val="0"/>
          <w:numId w:val="1"/>
        </w:numPr>
        <w:spacing w:line="360" w:lineRule="auto"/>
        <w:ind w:firstLineChars="0"/>
        <w:rPr>
          <w:rFonts w:asciiTheme="minorEastAsia" w:hAnsiTheme="minorEastAsia"/>
          <w:b/>
          <w:sz w:val="28"/>
          <w:szCs w:val="28"/>
        </w:rPr>
      </w:pPr>
      <w:r w:rsidRPr="000849ED">
        <w:rPr>
          <w:rFonts w:asciiTheme="minorEastAsia" w:hAnsiTheme="minorEastAsia"/>
          <w:b/>
          <w:sz w:val="28"/>
          <w:szCs w:val="28"/>
        </w:rPr>
        <w:t>采用单一来源采购方式的原因及相关说明</w:t>
      </w:r>
    </w:p>
    <w:p w:rsidR="00341328" w:rsidRDefault="002A1EC7" w:rsidP="002A1EC7">
      <w:pPr>
        <w:spacing w:line="360" w:lineRule="auto"/>
        <w:ind w:firstLineChars="200" w:firstLine="560"/>
        <w:rPr>
          <w:rFonts w:asciiTheme="minorEastAsia" w:hAnsiTheme="minorEastAsia"/>
          <w:sz w:val="28"/>
          <w:szCs w:val="28"/>
        </w:rPr>
      </w:pPr>
      <w:r>
        <w:rPr>
          <w:rFonts w:asciiTheme="minorEastAsia" w:hAnsiTheme="minorEastAsia"/>
          <w:sz w:val="28"/>
          <w:szCs w:val="28"/>
        </w:rPr>
        <w:t>公司定制的</w:t>
      </w:r>
      <w:r w:rsidR="002505FE">
        <w:rPr>
          <w:rFonts w:asciiTheme="minorEastAsia" w:hAnsiTheme="minorEastAsia"/>
          <w:sz w:val="28"/>
          <w:szCs w:val="28"/>
        </w:rPr>
        <w:t>南京斯沃软件技术有限公司</w:t>
      </w:r>
      <w:r w:rsidR="00912B8B">
        <w:rPr>
          <w:rFonts w:asciiTheme="minorEastAsia" w:hAnsiTheme="minorEastAsia"/>
          <w:sz w:val="28"/>
          <w:szCs w:val="28"/>
        </w:rPr>
        <w:t>开发的仿真软件系统</w:t>
      </w:r>
      <w:r w:rsidR="00912B8B">
        <w:rPr>
          <w:rFonts w:asciiTheme="minorEastAsia" w:hAnsiTheme="minorEastAsia" w:hint="eastAsia"/>
          <w:sz w:val="28"/>
          <w:szCs w:val="28"/>
        </w:rPr>
        <w:t>100%</w:t>
      </w:r>
      <w:r>
        <w:rPr>
          <w:rFonts w:asciiTheme="minorEastAsia" w:hAnsiTheme="minorEastAsia" w:hint="eastAsia"/>
          <w:sz w:val="28"/>
          <w:szCs w:val="28"/>
        </w:rPr>
        <w:t>模拟数控机</w:t>
      </w:r>
      <w:r w:rsidR="00912B8B">
        <w:rPr>
          <w:rFonts w:asciiTheme="minorEastAsia" w:hAnsiTheme="minorEastAsia" w:hint="eastAsia"/>
          <w:sz w:val="28"/>
          <w:szCs w:val="28"/>
        </w:rPr>
        <w:t>床的</w:t>
      </w:r>
      <w:r>
        <w:rPr>
          <w:rFonts w:asciiTheme="minorEastAsia" w:hAnsiTheme="minorEastAsia" w:hint="eastAsia"/>
          <w:sz w:val="28"/>
          <w:szCs w:val="28"/>
        </w:rPr>
        <w:t>操作过程（</w:t>
      </w:r>
      <w:r w:rsidRPr="002A1EC7">
        <w:rPr>
          <w:rFonts w:asciiTheme="minorEastAsia" w:hAnsiTheme="minorEastAsia" w:hint="eastAsia"/>
          <w:sz w:val="28"/>
          <w:szCs w:val="28"/>
        </w:rPr>
        <w:t>包括毛坯定义、工件装夹、基准对刀、安装刀具、机床手动操作、开关冷却液、关闭机床门等</w:t>
      </w:r>
      <w:r>
        <w:rPr>
          <w:rFonts w:asciiTheme="minorEastAsia" w:hAnsiTheme="minorEastAsia" w:hint="eastAsia"/>
          <w:sz w:val="28"/>
          <w:szCs w:val="28"/>
        </w:rPr>
        <w:t>）、加工过程（</w:t>
      </w:r>
      <w:r w:rsidRPr="002A1EC7">
        <w:rPr>
          <w:rFonts w:asciiTheme="minorEastAsia" w:hAnsiTheme="minorEastAsia" w:hint="eastAsia"/>
          <w:sz w:val="28"/>
          <w:szCs w:val="28"/>
        </w:rPr>
        <w:t>包括数控加工程序的自动运行、手动录入(MDI)模式；三维工件的实时切削、刀具轨迹的显示、坐标系的显示、NC代码实时跟踪显示；提供刀具补偿、坐标系设置等</w:t>
      </w:r>
      <w:r>
        <w:rPr>
          <w:rFonts w:asciiTheme="minorEastAsia" w:hAnsiTheme="minorEastAsia" w:hint="eastAsia"/>
          <w:sz w:val="28"/>
          <w:szCs w:val="28"/>
        </w:rPr>
        <w:t>）与实际动手操作机床完全同步</w:t>
      </w:r>
      <w:r w:rsidR="00AB4CE2">
        <w:rPr>
          <w:rFonts w:asciiTheme="minorEastAsia" w:hAnsiTheme="minorEastAsia" w:hint="eastAsia"/>
          <w:sz w:val="28"/>
          <w:szCs w:val="28"/>
        </w:rPr>
        <w:t>等功能</w:t>
      </w:r>
      <w:r>
        <w:rPr>
          <w:rFonts w:asciiTheme="minorEastAsia" w:hAnsiTheme="minorEastAsia" w:hint="eastAsia"/>
          <w:sz w:val="28"/>
          <w:szCs w:val="28"/>
        </w:rPr>
        <w:t>。此</w:t>
      </w:r>
      <w:r>
        <w:rPr>
          <w:rFonts w:asciiTheme="minorEastAsia" w:hAnsiTheme="minorEastAsia" w:hint="eastAsia"/>
          <w:sz w:val="28"/>
          <w:szCs w:val="28"/>
        </w:rPr>
        <w:lastRenderedPageBreak/>
        <w:t>定制的仿真软件为国内唯一能够真实模拟操作、加工、考试等环节，故</w:t>
      </w:r>
      <w:r w:rsidR="00164F70">
        <w:rPr>
          <w:rFonts w:asciiTheme="minorEastAsia" w:hAnsiTheme="minorEastAsia" w:hint="eastAsia"/>
          <w:sz w:val="28"/>
          <w:szCs w:val="28"/>
        </w:rPr>
        <w:t>建议</w:t>
      </w:r>
      <w:r>
        <w:rPr>
          <w:rFonts w:asciiTheme="minorEastAsia" w:hAnsiTheme="minorEastAsia" w:hint="eastAsia"/>
          <w:sz w:val="28"/>
          <w:szCs w:val="28"/>
        </w:rPr>
        <w:t>采用单一来源的采购方式。</w:t>
      </w:r>
    </w:p>
    <w:p w:rsidR="00363CF0" w:rsidRDefault="00363CF0" w:rsidP="002A1EC7">
      <w:pPr>
        <w:spacing w:line="360" w:lineRule="auto"/>
        <w:ind w:firstLineChars="200" w:firstLine="560"/>
        <w:rPr>
          <w:rFonts w:asciiTheme="minorEastAsia" w:hAnsiTheme="minorEastAsia"/>
          <w:sz w:val="28"/>
          <w:szCs w:val="28"/>
        </w:rPr>
      </w:pPr>
      <w:r>
        <w:rPr>
          <w:rFonts w:asciiTheme="minorEastAsia" w:hAnsiTheme="minorEastAsia"/>
          <w:sz w:val="28"/>
          <w:szCs w:val="28"/>
        </w:rPr>
        <w:t>数控综合实训考核平台仿真软件采购数量为</w:t>
      </w:r>
      <w:r>
        <w:rPr>
          <w:rFonts w:asciiTheme="minorEastAsia" w:hAnsiTheme="minorEastAsia" w:hint="eastAsia"/>
          <w:sz w:val="28"/>
          <w:szCs w:val="28"/>
        </w:rPr>
        <w:t>500至800套。</w:t>
      </w:r>
    </w:p>
    <w:p w:rsidR="00AB4CE2" w:rsidRDefault="00AB4CE2" w:rsidP="00AB4CE2">
      <w:pPr>
        <w:spacing w:line="360" w:lineRule="auto"/>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如谈判成功</w:t>
      </w:r>
      <w:r>
        <w:rPr>
          <w:rFonts w:asciiTheme="minorEastAsia" w:hAnsiTheme="minorEastAsia" w:hint="eastAsia"/>
          <w:b/>
          <w:sz w:val="28"/>
          <w:szCs w:val="28"/>
        </w:rPr>
        <w:t>，则签署正式购销合同，合同完成后，如合作良好则优先继续予以合作。</w:t>
      </w:r>
    </w:p>
    <w:p w:rsidR="00905DAD" w:rsidRPr="002D2AF9" w:rsidRDefault="00905DAD" w:rsidP="00905DAD">
      <w:pPr>
        <w:pStyle w:val="a7"/>
        <w:numPr>
          <w:ilvl w:val="0"/>
          <w:numId w:val="1"/>
        </w:numPr>
        <w:spacing w:line="360" w:lineRule="auto"/>
        <w:ind w:firstLineChars="0"/>
        <w:rPr>
          <w:rFonts w:asciiTheme="minorEastAsia" w:hAnsiTheme="minorEastAsia"/>
          <w:b/>
          <w:sz w:val="28"/>
          <w:szCs w:val="28"/>
        </w:rPr>
      </w:pPr>
      <w:r w:rsidRPr="002D2AF9">
        <w:rPr>
          <w:rFonts w:asciiTheme="minorEastAsia" w:hAnsiTheme="minorEastAsia"/>
          <w:b/>
          <w:sz w:val="28"/>
          <w:szCs w:val="28"/>
        </w:rPr>
        <w:t>拟定的唯一供应商名称</w:t>
      </w:r>
      <w:r w:rsidRPr="002D2AF9">
        <w:rPr>
          <w:rFonts w:asciiTheme="minorEastAsia" w:hAnsiTheme="minorEastAsia" w:hint="eastAsia"/>
          <w:b/>
          <w:sz w:val="28"/>
          <w:szCs w:val="28"/>
        </w:rPr>
        <w:t>、</w:t>
      </w:r>
      <w:r w:rsidRPr="002D2AF9">
        <w:rPr>
          <w:rFonts w:asciiTheme="minorEastAsia" w:hAnsiTheme="minorEastAsia"/>
          <w:b/>
          <w:sz w:val="28"/>
          <w:szCs w:val="28"/>
        </w:rPr>
        <w:t>地址</w:t>
      </w:r>
    </w:p>
    <w:p w:rsidR="00341328" w:rsidRPr="0056527D" w:rsidRDefault="00643FD1" w:rsidP="00FF0D2E">
      <w:pPr>
        <w:widowControl/>
        <w:ind w:firstLineChars="200" w:firstLine="560"/>
        <w:jc w:val="left"/>
        <w:rPr>
          <w:rFonts w:ascii="宋体" w:eastAsia="宋体" w:hAnsi="宋体" w:cs="宋体"/>
          <w:kern w:val="0"/>
          <w:sz w:val="24"/>
          <w:szCs w:val="24"/>
        </w:rPr>
      </w:pPr>
      <w:r w:rsidRPr="00407080">
        <w:rPr>
          <w:rFonts w:asciiTheme="minorEastAsia" w:hAnsiTheme="minorEastAsia"/>
          <w:sz w:val="28"/>
          <w:szCs w:val="28"/>
        </w:rPr>
        <w:t>数控综合实训考核平台仿真软件</w:t>
      </w:r>
      <w:r>
        <w:rPr>
          <w:rFonts w:asciiTheme="minorEastAsia" w:hAnsiTheme="minorEastAsia"/>
          <w:sz w:val="28"/>
          <w:szCs w:val="28"/>
        </w:rPr>
        <w:t>供应商</w:t>
      </w:r>
      <w:r>
        <w:rPr>
          <w:rFonts w:asciiTheme="minorEastAsia" w:hAnsiTheme="minorEastAsia" w:hint="eastAsia"/>
          <w:sz w:val="28"/>
          <w:szCs w:val="28"/>
        </w:rPr>
        <w:t>：</w:t>
      </w:r>
      <w:r>
        <w:rPr>
          <w:rFonts w:asciiTheme="minorEastAsia" w:hAnsiTheme="minorEastAsia"/>
          <w:sz w:val="28"/>
          <w:szCs w:val="28"/>
        </w:rPr>
        <w:t>南京斯沃软件技术有限公司</w:t>
      </w:r>
      <w:r>
        <w:rPr>
          <w:rFonts w:asciiTheme="minorEastAsia" w:hAnsiTheme="minorEastAsia" w:hint="eastAsia"/>
          <w:sz w:val="28"/>
          <w:szCs w:val="28"/>
        </w:rPr>
        <w:t>，</w:t>
      </w:r>
      <w:r w:rsidR="0056527D" w:rsidRPr="0056527D">
        <w:rPr>
          <w:rFonts w:asciiTheme="minorEastAsia" w:hAnsiTheme="minorEastAsia"/>
          <w:sz w:val="28"/>
          <w:szCs w:val="28"/>
        </w:rPr>
        <w:t>南京市中央路399号天正国际广场</w:t>
      </w:r>
      <w:r w:rsidR="0056527D">
        <w:rPr>
          <w:rFonts w:asciiTheme="minorEastAsia" w:hAnsiTheme="minorEastAsia"/>
          <w:sz w:val="28"/>
          <w:szCs w:val="28"/>
        </w:rPr>
        <w:t>5-402</w:t>
      </w:r>
      <w:r w:rsidR="00AB4CE2">
        <w:rPr>
          <w:rFonts w:asciiTheme="minorEastAsia" w:hAnsiTheme="minorEastAsia" w:hint="eastAsia"/>
          <w:b/>
          <w:sz w:val="28"/>
          <w:szCs w:val="28"/>
        </w:rPr>
        <w:t>。</w:t>
      </w:r>
    </w:p>
    <w:p w:rsidR="00905DAD" w:rsidRPr="002D2AF9" w:rsidRDefault="00611001" w:rsidP="00611001">
      <w:pPr>
        <w:pStyle w:val="a7"/>
        <w:numPr>
          <w:ilvl w:val="0"/>
          <w:numId w:val="1"/>
        </w:numPr>
        <w:spacing w:line="360" w:lineRule="auto"/>
        <w:ind w:firstLineChars="0"/>
        <w:rPr>
          <w:rFonts w:asciiTheme="minorEastAsia" w:hAnsiTheme="minorEastAsia"/>
          <w:b/>
          <w:sz w:val="28"/>
          <w:szCs w:val="28"/>
        </w:rPr>
      </w:pPr>
      <w:r w:rsidRPr="002D2AF9">
        <w:rPr>
          <w:rFonts w:asciiTheme="minorEastAsia" w:hAnsiTheme="minorEastAsia"/>
          <w:b/>
          <w:sz w:val="28"/>
          <w:szCs w:val="28"/>
        </w:rPr>
        <w:t>专业人员对相关供应商具有唯一性的具体论证意见</w:t>
      </w:r>
      <w:r w:rsidRPr="002D2AF9">
        <w:rPr>
          <w:rFonts w:asciiTheme="minorEastAsia" w:hAnsiTheme="minorEastAsia" w:hint="eastAsia"/>
          <w:b/>
          <w:sz w:val="28"/>
          <w:szCs w:val="28"/>
        </w:rPr>
        <w:t>，</w:t>
      </w:r>
      <w:r w:rsidRPr="002D2AF9">
        <w:rPr>
          <w:rFonts w:asciiTheme="minorEastAsia" w:hAnsiTheme="minorEastAsia"/>
          <w:b/>
          <w:sz w:val="28"/>
          <w:szCs w:val="28"/>
        </w:rPr>
        <w:t>以及专业人员的姓名</w:t>
      </w:r>
      <w:r w:rsidRPr="002D2AF9">
        <w:rPr>
          <w:rFonts w:asciiTheme="minorEastAsia" w:hAnsiTheme="minorEastAsia" w:hint="eastAsia"/>
          <w:b/>
          <w:sz w:val="28"/>
          <w:szCs w:val="28"/>
        </w:rPr>
        <w:t>、</w:t>
      </w:r>
      <w:r w:rsidRPr="002D2AF9">
        <w:rPr>
          <w:rFonts w:asciiTheme="minorEastAsia" w:hAnsiTheme="minorEastAsia"/>
          <w:b/>
          <w:sz w:val="28"/>
          <w:szCs w:val="28"/>
        </w:rPr>
        <w:t>工作单位</w:t>
      </w:r>
    </w:p>
    <w:p w:rsidR="00905DAD" w:rsidRDefault="00C70081" w:rsidP="00C70081">
      <w:pPr>
        <w:spacing w:line="360" w:lineRule="auto"/>
        <w:ind w:firstLineChars="200" w:firstLine="560"/>
        <w:rPr>
          <w:rFonts w:asciiTheme="minorEastAsia" w:hAnsiTheme="minorEastAsia"/>
          <w:sz w:val="28"/>
          <w:szCs w:val="28"/>
        </w:rPr>
      </w:pPr>
      <w:r>
        <w:rPr>
          <w:rFonts w:asciiTheme="minorEastAsia" w:hAnsiTheme="minorEastAsia"/>
          <w:sz w:val="28"/>
          <w:szCs w:val="28"/>
        </w:rPr>
        <w:t>原因</w:t>
      </w:r>
      <w:r>
        <w:rPr>
          <w:rFonts w:asciiTheme="minorEastAsia" w:hAnsiTheme="minorEastAsia" w:hint="eastAsia"/>
          <w:sz w:val="28"/>
          <w:szCs w:val="28"/>
        </w:rPr>
        <w:t>：方便进行使用仿真软件的指导和后期的维护</w:t>
      </w:r>
    </w:p>
    <w:p w:rsidR="00C70081" w:rsidRDefault="00C70081" w:rsidP="00C70081">
      <w:pPr>
        <w:spacing w:line="360" w:lineRule="auto"/>
        <w:ind w:firstLineChars="200" w:firstLine="560"/>
        <w:rPr>
          <w:rFonts w:asciiTheme="minorEastAsia" w:hAnsiTheme="minorEastAsia"/>
          <w:sz w:val="28"/>
          <w:szCs w:val="28"/>
        </w:rPr>
      </w:pPr>
      <w:r>
        <w:rPr>
          <w:rFonts w:asciiTheme="minorEastAsia" w:hAnsiTheme="minorEastAsia"/>
          <w:sz w:val="28"/>
          <w:szCs w:val="28"/>
        </w:rPr>
        <w:t>专业人员</w:t>
      </w:r>
      <w:r>
        <w:rPr>
          <w:rFonts w:asciiTheme="minorEastAsia" w:hAnsiTheme="minorEastAsia" w:hint="eastAsia"/>
          <w:sz w:val="28"/>
          <w:szCs w:val="28"/>
        </w:rPr>
        <w:t>：</w:t>
      </w:r>
      <w:r>
        <w:rPr>
          <w:rFonts w:asciiTheme="minorEastAsia" w:hAnsiTheme="minorEastAsia"/>
          <w:sz w:val="28"/>
          <w:szCs w:val="28"/>
        </w:rPr>
        <w:t>江苏凤凰知慧教育科技有限公司</w:t>
      </w:r>
      <w:r>
        <w:rPr>
          <w:rFonts w:asciiTheme="minorEastAsia" w:hAnsiTheme="minorEastAsia" w:hint="eastAsia"/>
          <w:sz w:val="28"/>
          <w:szCs w:val="28"/>
        </w:rPr>
        <w:t xml:space="preserve"> 任俊   副总经理</w:t>
      </w:r>
    </w:p>
    <w:p w:rsidR="00905DAD" w:rsidRPr="00C70081" w:rsidRDefault="00C70081" w:rsidP="00A40B2A">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          无锡机电高等职业技术学校     刘跃鹏 主任</w:t>
      </w:r>
    </w:p>
    <w:p w:rsidR="00905DAD" w:rsidRPr="002D2AF9" w:rsidRDefault="00C70081" w:rsidP="00C70081">
      <w:pPr>
        <w:pStyle w:val="a7"/>
        <w:numPr>
          <w:ilvl w:val="0"/>
          <w:numId w:val="1"/>
        </w:numPr>
        <w:spacing w:line="360" w:lineRule="auto"/>
        <w:ind w:firstLineChars="0"/>
        <w:rPr>
          <w:rFonts w:asciiTheme="minorEastAsia" w:hAnsiTheme="minorEastAsia"/>
          <w:b/>
          <w:sz w:val="28"/>
          <w:szCs w:val="28"/>
        </w:rPr>
      </w:pPr>
      <w:r w:rsidRPr="002D2AF9">
        <w:rPr>
          <w:rFonts w:asciiTheme="minorEastAsia" w:hAnsiTheme="minorEastAsia"/>
          <w:b/>
          <w:sz w:val="28"/>
          <w:szCs w:val="28"/>
        </w:rPr>
        <w:t>公示的期限</w:t>
      </w:r>
    </w:p>
    <w:p w:rsidR="00905DAD" w:rsidRDefault="00DC5509" w:rsidP="00DC5509">
      <w:pPr>
        <w:spacing w:line="360" w:lineRule="auto"/>
        <w:ind w:firstLineChars="200" w:firstLine="560"/>
        <w:rPr>
          <w:rFonts w:asciiTheme="minorEastAsia" w:hAnsiTheme="minorEastAsia"/>
          <w:sz w:val="28"/>
          <w:szCs w:val="28"/>
        </w:rPr>
      </w:pPr>
      <w:r w:rsidRPr="00C36D40">
        <w:rPr>
          <w:rFonts w:asciiTheme="minorEastAsia" w:hAnsiTheme="minorEastAsia" w:hint="eastAsia"/>
          <w:sz w:val="28"/>
          <w:szCs w:val="28"/>
        </w:rPr>
        <w:t>2017年</w:t>
      </w:r>
      <w:r w:rsidR="00D82891" w:rsidRPr="00C36D40">
        <w:rPr>
          <w:rFonts w:asciiTheme="minorEastAsia" w:hAnsiTheme="minorEastAsia" w:hint="eastAsia"/>
          <w:sz w:val="28"/>
          <w:szCs w:val="28"/>
        </w:rPr>
        <w:t>5</w:t>
      </w:r>
      <w:r w:rsidRPr="00C36D40">
        <w:rPr>
          <w:rFonts w:asciiTheme="minorEastAsia" w:hAnsiTheme="minorEastAsia" w:hint="eastAsia"/>
          <w:sz w:val="28"/>
          <w:szCs w:val="28"/>
        </w:rPr>
        <w:t>月</w:t>
      </w:r>
      <w:r w:rsidR="00C36D40">
        <w:rPr>
          <w:rFonts w:asciiTheme="minorEastAsia" w:hAnsiTheme="minorEastAsia" w:hint="eastAsia"/>
          <w:sz w:val="28"/>
          <w:szCs w:val="28"/>
        </w:rPr>
        <w:t>17</w:t>
      </w:r>
      <w:r w:rsidRPr="00C36D40">
        <w:rPr>
          <w:rFonts w:asciiTheme="minorEastAsia" w:hAnsiTheme="minorEastAsia" w:hint="eastAsia"/>
          <w:sz w:val="28"/>
          <w:szCs w:val="28"/>
        </w:rPr>
        <w:t>日至2017年</w:t>
      </w:r>
      <w:r w:rsidR="00D82891" w:rsidRPr="00C36D40">
        <w:rPr>
          <w:rFonts w:asciiTheme="minorEastAsia" w:hAnsiTheme="minorEastAsia" w:hint="eastAsia"/>
          <w:sz w:val="28"/>
          <w:szCs w:val="28"/>
        </w:rPr>
        <w:t>5</w:t>
      </w:r>
      <w:r w:rsidRPr="00C36D40">
        <w:rPr>
          <w:rFonts w:asciiTheme="minorEastAsia" w:hAnsiTheme="minorEastAsia" w:hint="eastAsia"/>
          <w:sz w:val="28"/>
          <w:szCs w:val="28"/>
        </w:rPr>
        <w:t>月</w:t>
      </w:r>
      <w:r w:rsidR="00C36D40">
        <w:rPr>
          <w:rFonts w:asciiTheme="minorEastAsia" w:hAnsiTheme="minorEastAsia"/>
          <w:sz w:val="28"/>
          <w:szCs w:val="28"/>
        </w:rPr>
        <w:t>27</w:t>
      </w:r>
      <w:r w:rsidRPr="00C36D40">
        <w:rPr>
          <w:rFonts w:asciiTheme="minorEastAsia" w:hAnsiTheme="minorEastAsia" w:hint="eastAsia"/>
          <w:sz w:val="28"/>
          <w:szCs w:val="28"/>
        </w:rPr>
        <w:t>日，共</w:t>
      </w:r>
      <w:r w:rsidR="00D406F2" w:rsidRPr="00C36D40">
        <w:rPr>
          <w:rFonts w:asciiTheme="minorEastAsia" w:hAnsiTheme="minorEastAsia" w:hint="eastAsia"/>
          <w:sz w:val="28"/>
          <w:szCs w:val="28"/>
        </w:rPr>
        <w:t>7</w:t>
      </w:r>
      <w:r w:rsidRPr="00C36D40">
        <w:rPr>
          <w:rFonts w:asciiTheme="minorEastAsia" w:hAnsiTheme="minorEastAsia" w:hint="eastAsia"/>
          <w:sz w:val="28"/>
          <w:szCs w:val="28"/>
        </w:rPr>
        <w:t>个工作日。</w:t>
      </w:r>
      <w:r w:rsidRPr="00DC5509">
        <w:rPr>
          <w:rFonts w:asciiTheme="minorEastAsia" w:hAnsiTheme="minorEastAsia" w:hint="eastAsia"/>
          <w:sz w:val="28"/>
          <w:szCs w:val="28"/>
        </w:rPr>
        <w:t>其它供应商如对公示存在异议，请在公示期内工作日时间以书面形式向采购人和招标人反映。在该期限后提出的异议申请将不再受理。公示期间无异议，江苏凤凰知慧教育科技有限公司将依法进行单一来源采购。</w:t>
      </w:r>
    </w:p>
    <w:p w:rsidR="00DC5509" w:rsidRPr="002D2AF9" w:rsidRDefault="0089629D" w:rsidP="0089629D">
      <w:pPr>
        <w:pStyle w:val="a7"/>
        <w:numPr>
          <w:ilvl w:val="0"/>
          <w:numId w:val="1"/>
        </w:numPr>
        <w:spacing w:line="360" w:lineRule="auto"/>
        <w:ind w:firstLineChars="0"/>
        <w:rPr>
          <w:rFonts w:asciiTheme="minorEastAsia" w:hAnsiTheme="minorEastAsia"/>
          <w:b/>
          <w:sz w:val="28"/>
          <w:szCs w:val="28"/>
        </w:rPr>
      </w:pPr>
      <w:r w:rsidRPr="002D2AF9">
        <w:rPr>
          <w:rFonts w:asciiTheme="minorEastAsia" w:hAnsiTheme="minorEastAsia"/>
          <w:b/>
          <w:sz w:val="28"/>
          <w:szCs w:val="28"/>
        </w:rPr>
        <w:t>采购人</w:t>
      </w:r>
      <w:r w:rsidRPr="002D2AF9">
        <w:rPr>
          <w:rFonts w:asciiTheme="minorEastAsia" w:hAnsiTheme="minorEastAsia" w:hint="eastAsia"/>
          <w:b/>
          <w:sz w:val="28"/>
          <w:szCs w:val="28"/>
        </w:rPr>
        <w:t>、</w:t>
      </w:r>
      <w:r w:rsidR="00EB3F72" w:rsidRPr="002D2AF9">
        <w:rPr>
          <w:rFonts w:asciiTheme="minorEastAsia" w:hAnsiTheme="minorEastAsia" w:hint="eastAsia"/>
          <w:b/>
          <w:sz w:val="28"/>
          <w:szCs w:val="28"/>
        </w:rPr>
        <w:t>招标人</w:t>
      </w:r>
      <w:r w:rsidRPr="002D2AF9">
        <w:rPr>
          <w:rFonts w:asciiTheme="minorEastAsia" w:hAnsiTheme="minorEastAsia" w:hint="eastAsia"/>
          <w:b/>
          <w:sz w:val="28"/>
          <w:szCs w:val="28"/>
        </w:rPr>
        <w:t>、</w:t>
      </w:r>
      <w:r w:rsidRPr="002D2AF9">
        <w:rPr>
          <w:rFonts w:asciiTheme="minorEastAsia" w:hAnsiTheme="minorEastAsia"/>
          <w:b/>
          <w:sz w:val="28"/>
          <w:szCs w:val="28"/>
        </w:rPr>
        <w:t>联系人和联系电话</w:t>
      </w:r>
    </w:p>
    <w:p w:rsidR="0089629D" w:rsidRDefault="0056527D" w:rsidP="00EB3F72">
      <w:pPr>
        <w:spacing w:line="360" w:lineRule="auto"/>
        <w:ind w:firstLineChars="200" w:firstLine="560"/>
        <w:rPr>
          <w:rFonts w:asciiTheme="minorEastAsia" w:hAnsiTheme="minorEastAsia"/>
          <w:sz w:val="28"/>
          <w:szCs w:val="28"/>
        </w:rPr>
      </w:pPr>
      <w:r>
        <w:rPr>
          <w:rFonts w:asciiTheme="minorEastAsia" w:hAnsiTheme="minorEastAsia"/>
          <w:sz w:val="28"/>
          <w:szCs w:val="28"/>
        </w:rPr>
        <w:t>采购人</w:t>
      </w:r>
      <w:r>
        <w:rPr>
          <w:rFonts w:asciiTheme="minorEastAsia" w:hAnsiTheme="minorEastAsia" w:hint="eastAsia"/>
          <w:sz w:val="28"/>
          <w:szCs w:val="28"/>
        </w:rPr>
        <w:t>：</w:t>
      </w:r>
      <w:r>
        <w:rPr>
          <w:rFonts w:asciiTheme="minorEastAsia" w:hAnsiTheme="minorEastAsia"/>
          <w:sz w:val="28"/>
          <w:szCs w:val="28"/>
        </w:rPr>
        <w:t>江苏凤凰知慧教育科技有限公司</w:t>
      </w:r>
      <w:r>
        <w:rPr>
          <w:rFonts w:asciiTheme="minorEastAsia" w:hAnsiTheme="minorEastAsia" w:hint="eastAsia"/>
          <w:sz w:val="28"/>
          <w:szCs w:val="28"/>
        </w:rPr>
        <w:t xml:space="preserve"> 地址：</w:t>
      </w:r>
      <w:r w:rsidR="00EB3F72" w:rsidRPr="00EB3F72">
        <w:rPr>
          <w:rFonts w:asciiTheme="minorEastAsia" w:hAnsiTheme="minorEastAsia" w:hint="eastAsia"/>
          <w:sz w:val="28"/>
          <w:szCs w:val="28"/>
        </w:rPr>
        <w:t>江苏省南京市秦淮区太平南路389号凤凰和睿大厦1102室</w:t>
      </w:r>
    </w:p>
    <w:p w:rsidR="0089629D" w:rsidRDefault="00EB3F72" w:rsidP="00EB3F72">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联系人：任俊 18652867585</w:t>
      </w:r>
    </w:p>
    <w:p w:rsidR="00EB3F72" w:rsidRDefault="00EB3F72" w:rsidP="00EB3F72">
      <w:pPr>
        <w:spacing w:line="360" w:lineRule="auto"/>
        <w:ind w:firstLineChars="200" w:firstLine="560"/>
        <w:rPr>
          <w:rFonts w:asciiTheme="minorEastAsia" w:hAnsiTheme="minorEastAsia"/>
          <w:sz w:val="28"/>
          <w:szCs w:val="28"/>
        </w:rPr>
      </w:pPr>
      <w:r>
        <w:rPr>
          <w:rFonts w:asciiTheme="minorEastAsia" w:hAnsiTheme="minorEastAsia"/>
          <w:sz w:val="28"/>
          <w:szCs w:val="28"/>
        </w:rPr>
        <w:lastRenderedPageBreak/>
        <w:t>招标人</w:t>
      </w:r>
      <w:r>
        <w:rPr>
          <w:rFonts w:asciiTheme="minorEastAsia" w:hAnsiTheme="minorEastAsia" w:hint="eastAsia"/>
          <w:sz w:val="28"/>
          <w:szCs w:val="28"/>
        </w:rPr>
        <w:t>：</w:t>
      </w:r>
      <w:r>
        <w:rPr>
          <w:rFonts w:asciiTheme="minorEastAsia" w:hAnsiTheme="minorEastAsia"/>
          <w:sz w:val="28"/>
          <w:szCs w:val="28"/>
        </w:rPr>
        <w:t>江苏凤凰知慧教育科技有限公司</w:t>
      </w:r>
      <w:r>
        <w:rPr>
          <w:rFonts w:asciiTheme="minorEastAsia" w:hAnsiTheme="minorEastAsia" w:hint="eastAsia"/>
          <w:sz w:val="28"/>
          <w:szCs w:val="28"/>
        </w:rPr>
        <w:t xml:space="preserve"> 地址：</w:t>
      </w:r>
      <w:r w:rsidRPr="00EB3F72">
        <w:rPr>
          <w:rFonts w:asciiTheme="minorEastAsia" w:hAnsiTheme="minorEastAsia" w:hint="eastAsia"/>
          <w:sz w:val="28"/>
          <w:szCs w:val="28"/>
        </w:rPr>
        <w:t>江苏省南京市秦淮区太平南路389号凤凰和睿大厦1102室</w:t>
      </w:r>
    </w:p>
    <w:p w:rsidR="0089629D" w:rsidRDefault="00BA4EF0" w:rsidP="00B8648E">
      <w:pPr>
        <w:spacing w:line="360" w:lineRule="auto"/>
        <w:ind w:firstLineChars="200" w:firstLine="560"/>
        <w:rPr>
          <w:rFonts w:asciiTheme="minorEastAsia" w:hAnsiTheme="minorEastAsia"/>
          <w:sz w:val="28"/>
          <w:szCs w:val="28"/>
        </w:rPr>
      </w:pPr>
      <w:r>
        <w:rPr>
          <w:rFonts w:asciiTheme="minorEastAsia" w:hAnsiTheme="minorEastAsia"/>
          <w:sz w:val="28"/>
          <w:szCs w:val="28"/>
        </w:rPr>
        <w:t>联系人</w:t>
      </w:r>
      <w:r>
        <w:rPr>
          <w:rFonts w:asciiTheme="minorEastAsia" w:hAnsiTheme="minorEastAsia" w:hint="eastAsia"/>
          <w:sz w:val="28"/>
          <w:szCs w:val="28"/>
        </w:rPr>
        <w:t>：任俊 18652867585</w:t>
      </w:r>
    </w:p>
    <w:p w:rsidR="00B8648E" w:rsidRDefault="00B8648E" w:rsidP="0089629D">
      <w:pPr>
        <w:spacing w:line="360" w:lineRule="auto"/>
        <w:rPr>
          <w:rFonts w:asciiTheme="minorEastAsia" w:hAnsiTheme="minorEastAsia"/>
          <w:sz w:val="28"/>
          <w:szCs w:val="28"/>
        </w:rPr>
      </w:pPr>
    </w:p>
    <w:p w:rsidR="00B8648E" w:rsidRDefault="00B8648E" w:rsidP="00B8648E">
      <w:pPr>
        <w:spacing w:line="360" w:lineRule="auto"/>
        <w:jc w:val="right"/>
        <w:rPr>
          <w:rFonts w:asciiTheme="minorEastAsia" w:hAnsiTheme="minorEastAsia"/>
          <w:sz w:val="28"/>
          <w:szCs w:val="28"/>
        </w:rPr>
      </w:pPr>
      <w:r>
        <w:rPr>
          <w:rFonts w:asciiTheme="minorEastAsia" w:hAnsiTheme="minorEastAsia"/>
          <w:sz w:val="28"/>
          <w:szCs w:val="28"/>
        </w:rPr>
        <w:t>江苏凤凰知慧教育科技有限公司</w:t>
      </w:r>
    </w:p>
    <w:p w:rsidR="00B8648E" w:rsidRPr="0089629D" w:rsidRDefault="00B8648E" w:rsidP="00B8648E">
      <w:pPr>
        <w:spacing w:line="360" w:lineRule="auto"/>
        <w:jc w:val="right"/>
        <w:rPr>
          <w:rFonts w:asciiTheme="minorEastAsia" w:hAnsiTheme="minorEastAsia"/>
          <w:sz w:val="28"/>
          <w:szCs w:val="28"/>
        </w:rPr>
      </w:pPr>
      <w:r>
        <w:rPr>
          <w:rFonts w:asciiTheme="minorEastAsia" w:hAnsiTheme="minorEastAsia"/>
          <w:sz w:val="28"/>
          <w:szCs w:val="28"/>
        </w:rPr>
        <w:t>2017年5月</w:t>
      </w:r>
      <w:r w:rsidR="00C36D40">
        <w:rPr>
          <w:rFonts w:asciiTheme="minorEastAsia" w:hAnsiTheme="minorEastAsia"/>
          <w:sz w:val="28"/>
          <w:szCs w:val="28"/>
        </w:rPr>
        <w:t>16</w:t>
      </w:r>
      <w:r>
        <w:rPr>
          <w:rFonts w:asciiTheme="minorEastAsia" w:hAnsiTheme="minorEastAsia"/>
          <w:sz w:val="28"/>
          <w:szCs w:val="28"/>
        </w:rPr>
        <w:t>日</w:t>
      </w:r>
    </w:p>
    <w:sectPr w:rsidR="00B8648E" w:rsidRPr="008962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88" w:rsidRDefault="00763088" w:rsidP="00341328">
      <w:r>
        <w:separator/>
      </w:r>
    </w:p>
  </w:endnote>
  <w:endnote w:type="continuationSeparator" w:id="0">
    <w:p w:rsidR="00763088" w:rsidRDefault="00763088" w:rsidP="0034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88" w:rsidRDefault="00763088" w:rsidP="00341328">
      <w:r>
        <w:separator/>
      </w:r>
    </w:p>
  </w:footnote>
  <w:footnote w:type="continuationSeparator" w:id="0">
    <w:p w:rsidR="00763088" w:rsidRDefault="00763088" w:rsidP="0034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2A32"/>
    <w:multiLevelType w:val="hybridMultilevel"/>
    <w:tmpl w:val="B0D2061A"/>
    <w:lvl w:ilvl="0" w:tplc="24808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C6"/>
    <w:rsid w:val="000849ED"/>
    <w:rsid w:val="0009566B"/>
    <w:rsid w:val="001009C4"/>
    <w:rsid w:val="00164F70"/>
    <w:rsid w:val="001E5950"/>
    <w:rsid w:val="002505FE"/>
    <w:rsid w:val="002709A7"/>
    <w:rsid w:val="002A1EC7"/>
    <w:rsid w:val="002D2AF9"/>
    <w:rsid w:val="002D42FB"/>
    <w:rsid w:val="002D5082"/>
    <w:rsid w:val="002E0665"/>
    <w:rsid w:val="002F1798"/>
    <w:rsid w:val="00341328"/>
    <w:rsid w:val="00363CF0"/>
    <w:rsid w:val="003A4339"/>
    <w:rsid w:val="00407080"/>
    <w:rsid w:val="00443B59"/>
    <w:rsid w:val="00472A20"/>
    <w:rsid w:val="004A50D5"/>
    <w:rsid w:val="00511D52"/>
    <w:rsid w:val="00560ADC"/>
    <w:rsid w:val="0056527D"/>
    <w:rsid w:val="005F7512"/>
    <w:rsid w:val="00611001"/>
    <w:rsid w:val="00622147"/>
    <w:rsid w:val="00643FD1"/>
    <w:rsid w:val="007375A8"/>
    <w:rsid w:val="00763088"/>
    <w:rsid w:val="00782B31"/>
    <w:rsid w:val="00881376"/>
    <w:rsid w:val="0089629D"/>
    <w:rsid w:val="008C1CA4"/>
    <w:rsid w:val="008C5630"/>
    <w:rsid w:val="00905DAD"/>
    <w:rsid w:val="00912B8B"/>
    <w:rsid w:val="00913D03"/>
    <w:rsid w:val="009156C6"/>
    <w:rsid w:val="009428F6"/>
    <w:rsid w:val="00946D2D"/>
    <w:rsid w:val="009516C4"/>
    <w:rsid w:val="009C294E"/>
    <w:rsid w:val="00A265B4"/>
    <w:rsid w:val="00A40B2A"/>
    <w:rsid w:val="00A47305"/>
    <w:rsid w:val="00A55952"/>
    <w:rsid w:val="00A85F0C"/>
    <w:rsid w:val="00AB4CE2"/>
    <w:rsid w:val="00B449FF"/>
    <w:rsid w:val="00B8648E"/>
    <w:rsid w:val="00B92869"/>
    <w:rsid w:val="00BA4EF0"/>
    <w:rsid w:val="00BB4C79"/>
    <w:rsid w:val="00BC2C26"/>
    <w:rsid w:val="00C36D40"/>
    <w:rsid w:val="00C70081"/>
    <w:rsid w:val="00C77E39"/>
    <w:rsid w:val="00D406F2"/>
    <w:rsid w:val="00D50038"/>
    <w:rsid w:val="00D82891"/>
    <w:rsid w:val="00D928F9"/>
    <w:rsid w:val="00DC5509"/>
    <w:rsid w:val="00E00AAB"/>
    <w:rsid w:val="00EB3F72"/>
    <w:rsid w:val="00F530C4"/>
    <w:rsid w:val="00FF0C4D"/>
    <w:rsid w:val="00FF0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E085"/>
  <w15:chartTrackingRefBased/>
  <w15:docId w15:val="{BA53809D-C86B-45B3-B6AE-88C4CDA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1328"/>
    <w:rPr>
      <w:sz w:val="18"/>
      <w:szCs w:val="18"/>
    </w:rPr>
  </w:style>
  <w:style w:type="paragraph" w:styleId="a5">
    <w:name w:val="footer"/>
    <w:basedOn w:val="a"/>
    <w:link w:val="a6"/>
    <w:uiPriority w:val="99"/>
    <w:unhideWhenUsed/>
    <w:rsid w:val="00341328"/>
    <w:pPr>
      <w:tabs>
        <w:tab w:val="center" w:pos="4153"/>
        <w:tab w:val="right" w:pos="8306"/>
      </w:tabs>
      <w:snapToGrid w:val="0"/>
      <w:jc w:val="left"/>
    </w:pPr>
    <w:rPr>
      <w:sz w:val="18"/>
      <w:szCs w:val="18"/>
    </w:rPr>
  </w:style>
  <w:style w:type="character" w:customStyle="1" w:styleId="a6">
    <w:name w:val="页脚 字符"/>
    <w:basedOn w:val="a0"/>
    <w:link w:val="a5"/>
    <w:uiPriority w:val="99"/>
    <w:rsid w:val="00341328"/>
    <w:rPr>
      <w:sz w:val="18"/>
      <w:szCs w:val="18"/>
    </w:rPr>
  </w:style>
  <w:style w:type="paragraph" w:styleId="a7">
    <w:name w:val="List Paragraph"/>
    <w:basedOn w:val="a"/>
    <w:uiPriority w:val="34"/>
    <w:qFormat/>
    <w:rsid w:val="002E0665"/>
    <w:pPr>
      <w:ind w:firstLineChars="200" w:firstLine="420"/>
    </w:pPr>
  </w:style>
  <w:style w:type="paragraph" w:customStyle="1" w:styleId="CharCharCharCharCharCharChar">
    <w:name w:val="Char Char Char Char Char Char Char"/>
    <w:basedOn w:val="a"/>
    <w:qFormat/>
    <w:rsid w:val="002A1EC7"/>
    <w:rPr>
      <w:rFonts w:ascii="Times New Roman" w:eastAsia="宋体" w:hAnsi="Times New Roman" w:cs="Times New Roman"/>
      <w:szCs w:val="24"/>
    </w:rPr>
  </w:style>
  <w:style w:type="paragraph" w:styleId="a8">
    <w:name w:val="Balloon Text"/>
    <w:basedOn w:val="a"/>
    <w:link w:val="a9"/>
    <w:uiPriority w:val="99"/>
    <w:semiHidden/>
    <w:unhideWhenUsed/>
    <w:rsid w:val="00AB4CE2"/>
    <w:rPr>
      <w:sz w:val="18"/>
      <w:szCs w:val="18"/>
    </w:rPr>
  </w:style>
  <w:style w:type="character" w:customStyle="1" w:styleId="a9">
    <w:name w:val="批注框文本 字符"/>
    <w:basedOn w:val="a0"/>
    <w:link w:val="a8"/>
    <w:uiPriority w:val="99"/>
    <w:semiHidden/>
    <w:rsid w:val="00AB4C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97442">
      <w:bodyDiv w:val="1"/>
      <w:marLeft w:val="0"/>
      <w:marRight w:val="0"/>
      <w:marTop w:val="0"/>
      <w:marBottom w:val="0"/>
      <w:divBdr>
        <w:top w:val="none" w:sz="0" w:space="0" w:color="auto"/>
        <w:left w:val="none" w:sz="0" w:space="0" w:color="auto"/>
        <w:bottom w:val="none" w:sz="0" w:space="0" w:color="auto"/>
        <w:right w:val="none" w:sz="0" w:space="0" w:color="auto"/>
      </w:divBdr>
      <w:divsChild>
        <w:div w:id="189322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7</Pages>
  <Words>332</Words>
  <Characters>1899</Characters>
  <Application>Microsoft Office Word</Application>
  <DocSecurity>0</DocSecurity>
  <Lines>15</Lines>
  <Paragraphs>4</Paragraphs>
  <ScaleCrop>false</ScaleCrop>
  <Company>cs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任俊</cp:lastModifiedBy>
  <cp:revision>66</cp:revision>
  <cp:lastPrinted>2017-05-05T08:01:00Z</cp:lastPrinted>
  <dcterms:created xsi:type="dcterms:W3CDTF">2017-05-04T01:51:00Z</dcterms:created>
  <dcterms:modified xsi:type="dcterms:W3CDTF">2017-05-16T06:11:00Z</dcterms:modified>
</cp:coreProperties>
</file>